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9CE45F">
      <w:pPr>
        <w:spacing w:line="312" w:lineRule="auto"/>
        <w:jc w:val="center"/>
        <w:rPr>
          <w:rFonts w:hint="eastAsia" w:ascii="宋体" w:hAnsi="宋体" w:eastAsia="宋体" w:cs="宋体"/>
          <w:b/>
          <w:bCs/>
          <w:color w:val="000000"/>
          <w:kern w:val="16"/>
          <w:sz w:val="36"/>
          <w:szCs w:val="72"/>
        </w:rPr>
      </w:pPr>
      <w:bookmarkStart w:id="0" w:name="_Toc357292693"/>
      <w:bookmarkStart w:id="1" w:name="_Toc381880844"/>
    </w:p>
    <w:p w14:paraId="71D0C51E">
      <w:pPr>
        <w:jc w:val="center"/>
        <w:rPr>
          <w:rFonts w:hint="eastAsia" w:ascii="宋体" w:hAnsi="宋体" w:eastAsia="宋体" w:cs="宋体"/>
          <w:color w:val="000000"/>
          <w:sz w:val="28"/>
          <w:szCs w:val="28"/>
        </w:rPr>
      </w:pPr>
      <w:r>
        <w:rPr>
          <w:rFonts w:hint="eastAsia" w:ascii="宋体" w:hAnsi="宋体" w:eastAsia="宋体" w:cs="宋体"/>
          <w:b/>
          <w:bCs/>
          <w:color w:val="000000"/>
          <w:kern w:val="16"/>
          <w:sz w:val="56"/>
          <w:szCs w:val="56"/>
        </w:rPr>
        <w:t>邹城市唐村镇购置勾臂箱、垃圾桶项目</w:t>
      </w:r>
    </w:p>
    <w:p w14:paraId="717747AB">
      <w:pPr>
        <w:jc w:val="center"/>
        <w:rPr>
          <w:rFonts w:hint="eastAsia" w:ascii="宋体" w:hAnsi="宋体" w:eastAsia="宋体" w:cs="宋体"/>
          <w:b/>
          <w:bCs/>
          <w:color w:val="000000"/>
          <w:kern w:val="16"/>
          <w:sz w:val="72"/>
          <w:szCs w:val="72"/>
        </w:rPr>
      </w:pPr>
    </w:p>
    <w:p w14:paraId="4B9C00CD">
      <w:pPr>
        <w:jc w:val="center"/>
        <w:rPr>
          <w:rFonts w:hint="eastAsia" w:ascii="宋体" w:hAnsi="宋体" w:eastAsia="宋体" w:cs="宋体"/>
          <w:b/>
          <w:bCs/>
          <w:color w:val="000000"/>
          <w:kern w:val="16"/>
          <w:sz w:val="72"/>
          <w:szCs w:val="72"/>
        </w:rPr>
      </w:pPr>
    </w:p>
    <w:p w14:paraId="2BD32C21">
      <w:pPr>
        <w:jc w:val="center"/>
        <w:rPr>
          <w:rFonts w:hint="eastAsia" w:ascii="宋体" w:hAnsi="宋体" w:eastAsia="宋体" w:cs="宋体"/>
          <w:b/>
          <w:bCs/>
          <w:color w:val="000000"/>
          <w:kern w:val="16"/>
          <w:sz w:val="72"/>
          <w:szCs w:val="72"/>
        </w:rPr>
      </w:pPr>
    </w:p>
    <w:p w14:paraId="16A6C61B">
      <w:pPr>
        <w:jc w:val="center"/>
        <w:rPr>
          <w:rFonts w:hint="eastAsia" w:ascii="宋体" w:hAnsi="宋体" w:eastAsia="宋体" w:cs="宋体"/>
          <w:b/>
          <w:bCs/>
          <w:color w:val="000000"/>
          <w:kern w:val="16"/>
          <w:sz w:val="72"/>
          <w:szCs w:val="72"/>
        </w:rPr>
      </w:pPr>
      <w:r>
        <w:rPr>
          <w:rFonts w:hint="eastAsia" w:ascii="宋体" w:hAnsi="宋体" w:eastAsia="宋体" w:cs="宋体"/>
          <w:b/>
          <w:bCs/>
          <w:color w:val="000000"/>
          <w:kern w:val="16"/>
          <w:sz w:val="72"/>
          <w:szCs w:val="72"/>
        </w:rPr>
        <w:t>竞争性谈判文件</w:t>
      </w:r>
    </w:p>
    <w:p w14:paraId="6C18A343">
      <w:pPr>
        <w:jc w:val="center"/>
        <w:rPr>
          <w:rFonts w:hint="eastAsia" w:ascii="宋体" w:hAnsi="宋体" w:eastAsia="宋体" w:cs="宋体"/>
          <w:b/>
          <w:color w:val="000000"/>
          <w:sz w:val="28"/>
          <w:szCs w:val="28"/>
        </w:rPr>
      </w:pPr>
    </w:p>
    <w:p w14:paraId="72662BF9">
      <w:pPr>
        <w:jc w:val="center"/>
        <w:rPr>
          <w:rFonts w:hint="eastAsia" w:ascii="宋体" w:hAnsi="宋体" w:eastAsia="宋体" w:cs="宋体"/>
          <w:b/>
          <w:color w:val="000000"/>
          <w:sz w:val="28"/>
          <w:szCs w:val="28"/>
          <w:u w:val="single"/>
          <w:lang w:eastAsia="zh-CN"/>
        </w:rPr>
      </w:pPr>
      <w:r>
        <w:rPr>
          <w:rFonts w:hint="eastAsia" w:ascii="宋体" w:hAnsi="宋体" w:eastAsia="宋体" w:cs="宋体"/>
          <w:b/>
          <w:color w:val="000000"/>
          <w:sz w:val="28"/>
          <w:szCs w:val="28"/>
        </w:rPr>
        <w:t>项目编号：</w:t>
      </w:r>
      <w:r>
        <w:rPr>
          <w:rFonts w:hint="eastAsia" w:ascii="宋体" w:hAnsi="宋体" w:cs="宋体"/>
          <w:b/>
          <w:color w:val="000000"/>
          <w:sz w:val="28"/>
          <w:szCs w:val="28"/>
          <w:lang w:eastAsia="zh-CN"/>
        </w:rPr>
        <w:t>HJZC-2025-CG005</w:t>
      </w:r>
    </w:p>
    <w:p w14:paraId="65633628">
      <w:pPr>
        <w:spacing w:line="720" w:lineRule="auto"/>
        <w:jc w:val="center"/>
        <w:rPr>
          <w:rFonts w:hint="eastAsia" w:ascii="宋体" w:hAnsi="宋体" w:eastAsia="宋体" w:cs="宋体"/>
          <w:color w:val="000000"/>
          <w:sz w:val="30"/>
          <w:szCs w:val="30"/>
        </w:rPr>
      </w:pPr>
    </w:p>
    <w:p w14:paraId="74941F12">
      <w:pPr>
        <w:spacing w:line="720" w:lineRule="auto"/>
        <w:jc w:val="center"/>
        <w:rPr>
          <w:rFonts w:hint="eastAsia" w:ascii="宋体" w:hAnsi="宋体" w:eastAsia="宋体" w:cs="宋体"/>
          <w:color w:val="000000"/>
          <w:sz w:val="30"/>
          <w:szCs w:val="30"/>
        </w:rPr>
      </w:pPr>
    </w:p>
    <w:p w14:paraId="25A3841D">
      <w:pPr>
        <w:spacing w:line="720" w:lineRule="auto"/>
        <w:jc w:val="center"/>
        <w:rPr>
          <w:rFonts w:hint="eastAsia" w:ascii="宋体" w:hAnsi="宋体" w:eastAsia="宋体" w:cs="宋体"/>
          <w:color w:val="000000"/>
          <w:sz w:val="30"/>
          <w:szCs w:val="30"/>
        </w:rPr>
      </w:pPr>
    </w:p>
    <w:p w14:paraId="584B37FF">
      <w:pPr>
        <w:spacing w:line="720" w:lineRule="auto"/>
        <w:jc w:val="center"/>
        <w:rPr>
          <w:rFonts w:hint="eastAsia" w:ascii="宋体" w:hAnsi="宋体" w:eastAsia="宋体" w:cs="宋体"/>
          <w:color w:val="000000"/>
          <w:sz w:val="30"/>
          <w:szCs w:val="30"/>
        </w:rPr>
      </w:pPr>
    </w:p>
    <w:p w14:paraId="2D526835">
      <w:pPr>
        <w:spacing w:line="720" w:lineRule="auto"/>
        <w:jc w:val="center"/>
        <w:rPr>
          <w:rFonts w:hint="eastAsia" w:ascii="宋体" w:hAnsi="宋体" w:eastAsia="宋体" w:cs="宋体"/>
          <w:color w:val="000000"/>
          <w:sz w:val="30"/>
          <w:szCs w:val="30"/>
        </w:rPr>
      </w:pPr>
    </w:p>
    <w:p w14:paraId="45D6D7C3">
      <w:pPr>
        <w:spacing w:line="500" w:lineRule="exact"/>
        <w:jc w:val="center"/>
        <w:rPr>
          <w:rFonts w:hint="eastAsia" w:ascii="宋体" w:hAnsi="宋体" w:eastAsia="宋体" w:cs="宋体"/>
          <w:b/>
          <w:bCs/>
          <w:sz w:val="30"/>
          <w:szCs w:val="30"/>
        </w:rPr>
      </w:pPr>
      <w:r>
        <w:rPr>
          <w:rFonts w:hint="eastAsia" w:ascii="宋体" w:hAnsi="宋体" w:eastAsia="宋体" w:cs="宋体"/>
          <w:b/>
          <w:bCs/>
          <w:sz w:val="30"/>
          <w:szCs w:val="30"/>
        </w:rPr>
        <w:t>采 购 人：邹城市</w:t>
      </w:r>
      <w:r>
        <w:rPr>
          <w:rFonts w:hint="eastAsia" w:ascii="宋体" w:hAnsi="宋体" w:eastAsia="宋体" w:cs="宋体"/>
          <w:b/>
          <w:bCs/>
          <w:sz w:val="30"/>
          <w:szCs w:val="30"/>
          <w:lang w:eastAsia="zh-CN"/>
        </w:rPr>
        <w:t>唐村镇</w:t>
      </w:r>
      <w:r>
        <w:rPr>
          <w:rFonts w:hint="eastAsia" w:ascii="宋体" w:hAnsi="宋体" w:eastAsia="宋体" w:cs="宋体"/>
          <w:b/>
          <w:bCs/>
          <w:sz w:val="30"/>
          <w:szCs w:val="30"/>
        </w:rPr>
        <w:t>人民政府</w:t>
      </w:r>
    </w:p>
    <w:p w14:paraId="68DDC88C">
      <w:pPr>
        <w:spacing w:line="500" w:lineRule="exact"/>
        <w:jc w:val="center"/>
        <w:rPr>
          <w:rFonts w:hint="eastAsia" w:ascii="宋体" w:hAnsi="宋体" w:eastAsia="宋体" w:cs="宋体"/>
          <w:b/>
          <w:bCs/>
          <w:sz w:val="30"/>
          <w:szCs w:val="30"/>
        </w:rPr>
      </w:pPr>
      <w:r>
        <w:rPr>
          <w:rFonts w:hint="eastAsia" w:ascii="宋体" w:hAnsi="宋体" w:eastAsia="宋体" w:cs="宋体"/>
          <w:b/>
          <w:bCs/>
          <w:sz w:val="30"/>
          <w:szCs w:val="30"/>
        </w:rPr>
        <w:t>代理机构：瀚景项目管理有限公司</w:t>
      </w:r>
    </w:p>
    <w:p w14:paraId="5118756D">
      <w:pPr>
        <w:spacing w:line="500" w:lineRule="exact"/>
        <w:jc w:val="center"/>
        <w:rPr>
          <w:rFonts w:hint="eastAsia" w:ascii="宋体" w:hAnsi="宋体" w:eastAsia="宋体" w:cs="宋体"/>
          <w:b/>
          <w:bCs/>
          <w:sz w:val="30"/>
          <w:szCs w:val="30"/>
        </w:rPr>
      </w:pPr>
      <w:r>
        <w:rPr>
          <w:rFonts w:hint="eastAsia" w:ascii="宋体" w:hAnsi="宋体" w:eastAsia="宋体" w:cs="宋体"/>
          <w:b/>
          <w:bCs/>
          <w:sz w:val="30"/>
          <w:szCs w:val="30"/>
        </w:rPr>
        <w:t>日    期：二〇二</w:t>
      </w:r>
      <w:r>
        <w:rPr>
          <w:rFonts w:hint="eastAsia" w:ascii="宋体" w:hAnsi="宋体" w:eastAsia="宋体" w:cs="宋体"/>
          <w:b/>
          <w:bCs/>
          <w:sz w:val="30"/>
          <w:szCs w:val="30"/>
          <w:lang w:eastAsia="zh-CN"/>
        </w:rPr>
        <w:t>五</w:t>
      </w:r>
      <w:r>
        <w:rPr>
          <w:rFonts w:hint="eastAsia" w:ascii="宋体" w:hAnsi="宋体" w:eastAsia="宋体" w:cs="宋体"/>
          <w:b/>
          <w:bCs/>
          <w:sz w:val="30"/>
          <w:szCs w:val="30"/>
        </w:rPr>
        <w:t>年</w:t>
      </w:r>
      <w:r>
        <w:rPr>
          <w:rFonts w:hint="eastAsia" w:ascii="宋体" w:hAnsi="宋体" w:eastAsia="宋体" w:cs="宋体"/>
          <w:b/>
          <w:bCs/>
          <w:sz w:val="30"/>
          <w:szCs w:val="30"/>
          <w:lang w:eastAsia="zh-CN"/>
        </w:rPr>
        <w:t>三</w:t>
      </w:r>
      <w:r>
        <w:rPr>
          <w:rFonts w:hint="eastAsia" w:ascii="宋体" w:hAnsi="宋体" w:eastAsia="宋体" w:cs="宋体"/>
          <w:b/>
          <w:bCs/>
          <w:sz w:val="30"/>
          <w:szCs w:val="30"/>
        </w:rPr>
        <w:t>月</w:t>
      </w:r>
    </w:p>
    <w:p w14:paraId="28C2CF7F">
      <w:pPr>
        <w:spacing w:line="500" w:lineRule="exact"/>
        <w:jc w:val="center"/>
        <w:rPr>
          <w:rFonts w:hint="eastAsia" w:ascii="宋体" w:hAnsi="宋体" w:eastAsia="宋体" w:cs="宋体"/>
          <w:b/>
          <w:bCs/>
          <w:sz w:val="30"/>
          <w:szCs w:val="30"/>
        </w:rPr>
        <w:sectPr>
          <w:headerReference r:id="rId4" w:type="first"/>
          <w:headerReference r:id="rId3" w:type="default"/>
          <w:footerReference r:id="rId5" w:type="default"/>
          <w:footerReference r:id="rId6" w:type="even"/>
          <w:pgSz w:w="11907" w:h="16840"/>
          <w:pgMar w:top="1134" w:right="1134" w:bottom="1134" w:left="1134" w:header="851" w:footer="992" w:gutter="0"/>
          <w:pgNumType w:start="1"/>
          <w:cols w:space="720" w:num="1"/>
          <w:titlePg/>
          <w:docGrid w:linePitch="312" w:charSpace="0"/>
        </w:sectPr>
      </w:pPr>
    </w:p>
    <w:p w14:paraId="4C158EB6">
      <w:pPr>
        <w:jc w:val="center"/>
        <w:rPr>
          <w:rFonts w:hint="eastAsia" w:ascii="宋体" w:hAnsi="宋体" w:eastAsia="宋体" w:cs="宋体"/>
          <w:b/>
          <w:bCs/>
          <w:sz w:val="44"/>
          <w:szCs w:val="44"/>
        </w:rPr>
      </w:pPr>
      <w:r>
        <w:rPr>
          <w:rFonts w:hint="eastAsia" w:ascii="宋体" w:hAnsi="宋体" w:eastAsia="宋体" w:cs="宋体"/>
          <w:b/>
          <w:bCs/>
          <w:sz w:val="44"/>
          <w:szCs w:val="44"/>
        </w:rPr>
        <w:t>目  录</w:t>
      </w:r>
    </w:p>
    <w:p w14:paraId="207C8FF4">
      <w:pPr>
        <w:pStyle w:val="33"/>
        <w:tabs>
          <w:tab w:val="right" w:leader="dot" w:pos="9629"/>
        </w:tabs>
        <w:rPr>
          <w:rFonts w:hint="eastAsia" w:ascii="宋体" w:hAnsi="宋体" w:eastAsia="宋体" w:cs="宋体"/>
          <w:b w:val="0"/>
          <w:bCs w:val="0"/>
          <w:sz w:val="24"/>
          <w:szCs w:val="24"/>
        </w:rPr>
      </w:pPr>
    </w:p>
    <w:p w14:paraId="57B550AE">
      <w:pPr>
        <w:pStyle w:val="33"/>
        <w:tabs>
          <w:tab w:val="right" w:leader="dot" w:pos="9629"/>
        </w:tabs>
        <w:spacing w:line="600" w:lineRule="auto"/>
        <w:rPr>
          <w:rFonts w:hint="eastAsia" w:ascii="宋体" w:hAnsi="宋体" w:eastAsia="宋体" w:cs="宋体"/>
          <w:b w:val="0"/>
          <w:bCs w:val="0"/>
          <w:caps w:val="0"/>
          <w:sz w:val="24"/>
          <w:szCs w:val="24"/>
        </w:rPr>
      </w:pP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TOC \o "1-1" \h \z \u </w:instrText>
      </w:r>
      <w:r>
        <w:rPr>
          <w:rFonts w:hint="eastAsia" w:ascii="宋体" w:hAnsi="宋体" w:eastAsia="宋体" w:cs="宋体"/>
          <w:b w:val="0"/>
          <w:bCs w:val="0"/>
          <w:sz w:val="24"/>
          <w:szCs w:val="24"/>
        </w:rPr>
        <w:fldChar w:fldCharType="separate"/>
      </w:r>
      <w:r>
        <w:rPr>
          <w:rFonts w:hint="eastAsia" w:ascii="宋体" w:hAnsi="宋体" w:eastAsia="宋体" w:cs="宋体"/>
        </w:rPr>
        <w:fldChar w:fldCharType="begin"/>
      </w:r>
      <w:r>
        <w:rPr>
          <w:rFonts w:hint="eastAsia" w:ascii="宋体" w:hAnsi="宋体" w:eastAsia="宋体" w:cs="宋体"/>
        </w:rPr>
        <w:instrText xml:space="preserve"> HYPERLINK \l "_Toc422206346" </w:instrText>
      </w:r>
      <w:r>
        <w:rPr>
          <w:rFonts w:hint="eastAsia" w:ascii="宋体" w:hAnsi="宋体" w:eastAsia="宋体" w:cs="宋体"/>
        </w:rPr>
        <w:fldChar w:fldCharType="separate"/>
      </w:r>
      <w:r>
        <w:rPr>
          <w:rStyle w:val="54"/>
          <w:rFonts w:hint="eastAsia" w:ascii="宋体" w:hAnsi="宋体" w:eastAsia="宋体" w:cs="宋体"/>
          <w:color w:val="auto"/>
          <w:sz w:val="24"/>
          <w:szCs w:val="24"/>
        </w:rPr>
        <w:t>第一部分  竞争性谈判邀请书</w:t>
      </w:r>
      <w:r>
        <w:rPr>
          <w:rFonts w:hint="eastAsia" w:ascii="宋体" w:hAnsi="宋体" w:eastAsia="宋体" w:cs="宋体"/>
          <w:sz w:val="24"/>
          <w:szCs w:val="24"/>
        </w:rPr>
        <w:tab/>
      </w:r>
      <w:r>
        <w:rPr>
          <w:rFonts w:hint="eastAsia" w:ascii="宋体" w:hAnsi="宋体" w:eastAsia="宋体" w:cs="宋体"/>
          <w:sz w:val="24"/>
          <w:szCs w:val="24"/>
        </w:rPr>
        <w:t>2</w:t>
      </w:r>
      <w:r>
        <w:rPr>
          <w:rFonts w:hint="eastAsia" w:ascii="宋体" w:hAnsi="宋体" w:eastAsia="宋体" w:cs="宋体"/>
          <w:sz w:val="24"/>
          <w:szCs w:val="24"/>
        </w:rPr>
        <w:fldChar w:fldCharType="end"/>
      </w:r>
    </w:p>
    <w:p w14:paraId="245E7F43">
      <w:pPr>
        <w:pStyle w:val="33"/>
        <w:tabs>
          <w:tab w:val="right" w:leader="dot" w:pos="9629"/>
        </w:tabs>
        <w:spacing w:line="600" w:lineRule="auto"/>
        <w:outlineLvl w:val="0"/>
        <w:rPr>
          <w:rFonts w:hint="eastAsia" w:ascii="宋体" w:hAnsi="宋体" w:eastAsia="宋体" w:cs="宋体"/>
          <w:b w:val="0"/>
          <w:bCs w:val="0"/>
          <w:caps w:val="0"/>
          <w:sz w:val="24"/>
          <w:szCs w:val="24"/>
          <w:lang w:eastAsia="zh-CN"/>
        </w:rPr>
      </w:pPr>
      <w:r>
        <w:rPr>
          <w:rFonts w:hint="eastAsia" w:ascii="宋体" w:hAnsi="宋体" w:eastAsia="宋体" w:cs="宋体"/>
        </w:rPr>
        <w:fldChar w:fldCharType="begin"/>
      </w:r>
      <w:r>
        <w:rPr>
          <w:rFonts w:hint="eastAsia" w:ascii="宋体" w:hAnsi="宋体" w:eastAsia="宋体" w:cs="宋体"/>
        </w:rPr>
        <w:instrText xml:space="preserve"> HYPERLINK \l "_Toc422206347" </w:instrText>
      </w:r>
      <w:r>
        <w:rPr>
          <w:rFonts w:hint="eastAsia" w:ascii="宋体" w:hAnsi="宋体" w:eastAsia="宋体" w:cs="宋体"/>
        </w:rPr>
        <w:fldChar w:fldCharType="separate"/>
      </w:r>
      <w:r>
        <w:rPr>
          <w:rStyle w:val="54"/>
          <w:rFonts w:hint="eastAsia" w:ascii="宋体" w:hAnsi="宋体" w:eastAsia="宋体" w:cs="宋体"/>
          <w:sz w:val="24"/>
          <w:szCs w:val="24"/>
        </w:rPr>
        <w:t>第二部分  谈判响应方须知</w:t>
      </w:r>
      <w:r>
        <w:rPr>
          <w:rStyle w:val="54"/>
          <w:rFonts w:hint="eastAsia" w:ascii="宋体" w:hAnsi="宋体" w:eastAsia="宋体" w:cs="宋体"/>
          <w:sz w:val="24"/>
          <w:szCs w:val="24"/>
        </w:rPr>
        <w:tab/>
      </w:r>
      <w:r>
        <w:rPr>
          <w:rStyle w:val="54"/>
          <w:rFonts w:hint="eastAsia" w:ascii="宋体" w:hAnsi="宋体" w:eastAsia="宋体" w:cs="宋体"/>
          <w:sz w:val="24"/>
          <w:szCs w:val="24"/>
        </w:rPr>
        <w:fldChar w:fldCharType="end"/>
      </w:r>
      <w:r>
        <w:rPr>
          <w:rFonts w:hint="eastAsia" w:ascii="宋体" w:hAnsi="宋体" w:cs="宋体"/>
          <w:sz w:val="24"/>
          <w:szCs w:val="24"/>
          <w:lang w:val="en-US" w:eastAsia="zh-CN"/>
        </w:rPr>
        <w:t>5</w:t>
      </w:r>
    </w:p>
    <w:p w14:paraId="4735AED7">
      <w:pPr>
        <w:pStyle w:val="33"/>
        <w:tabs>
          <w:tab w:val="right" w:leader="dot" w:pos="9629"/>
        </w:tabs>
        <w:spacing w:line="600" w:lineRule="auto"/>
        <w:outlineLvl w:val="0"/>
        <w:rPr>
          <w:rFonts w:hint="eastAsia" w:ascii="宋体" w:hAnsi="宋体" w:eastAsia="宋体" w:cs="宋体"/>
          <w:b w:val="0"/>
          <w:bCs w:val="0"/>
          <w:caps w:val="0"/>
          <w:sz w:val="24"/>
          <w:szCs w:val="24"/>
        </w:rPr>
      </w:pPr>
      <w:r>
        <w:rPr>
          <w:rFonts w:hint="eastAsia" w:ascii="宋体" w:hAnsi="宋体" w:eastAsia="宋体" w:cs="宋体"/>
        </w:rPr>
        <w:fldChar w:fldCharType="begin"/>
      </w:r>
      <w:r>
        <w:rPr>
          <w:rFonts w:hint="eastAsia" w:ascii="宋体" w:hAnsi="宋体" w:eastAsia="宋体" w:cs="宋体"/>
        </w:rPr>
        <w:instrText xml:space="preserve"> HYPERLINK \l "_Toc422206348" </w:instrText>
      </w:r>
      <w:r>
        <w:rPr>
          <w:rFonts w:hint="eastAsia" w:ascii="宋体" w:hAnsi="宋体" w:eastAsia="宋体" w:cs="宋体"/>
        </w:rPr>
        <w:fldChar w:fldCharType="separate"/>
      </w:r>
      <w:r>
        <w:rPr>
          <w:rStyle w:val="54"/>
          <w:rFonts w:hint="eastAsia" w:ascii="宋体" w:hAnsi="宋体" w:eastAsia="宋体" w:cs="宋体"/>
          <w:color w:val="auto"/>
          <w:sz w:val="24"/>
          <w:szCs w:val="24"/>
        </w:rPr>
        <w:t>第三部分  谈判组织、步骤与评审方法</w:t>
      </w:r>
      <w:r>
        <w:rPr>
          <w:rFonts w:hint="eastAsia" w:ascii="宋体" w:hAnsi="宋体" w:eastAsia="宋体" w:cs="宋体"/>
          <w:sz w:val="24"/>
          <w:szCs w:val="24"/>
        </w:rPr>
        <w:tab/>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t>0</w:t>
      </w:r>
    </w:p>
    <w:p w14:paraId="43DE58B3">
      <w:pPr>
        <w:pStyle w:val="33"/>
        <w:tabs>
          <w:tab w:val="right" w:leader="dot" w:pos="9629"/>
        </w:tabs>
        <w:spacing w:line="600" w:lineRule="auto"/>
        <w:rPr>
          <w:rFonts w:hint="eastAsia" w:ascii="宋体" w:hAnsi="宋体" w:eastAsia="宋体" w:cs="宋体"/>
          <w:b w:val="0"/>
          <w:bCs w:val="0"/>
          <w:caps w:val="0"/>
          <w:sz w:val="24"/>
          <w:szCs w:val="24"/>
          <w:lang w:eastAsia="zh-CN"/>
        </w:rPr>
      </w:pPr>
      <w:r>
        <w:rPr>
          <w:rFonts w:hint="eastAsia" w:ascii="宋体" w:hAnsi="宋体" w:eastAsia="宋体" w:cs="宋体"/>
        </w:rPr>
        <w:fldChar w:fldCharType="begin"/>
      </w:r>
      <w:r>
        <w:rPr>
          <w:rFonts w:hint="eastAsia" w:ascii="宋体" w:hAnsi="宋体" w:eastAsia="宋体" w:cs="宋体"/>
        </w:rPr>
        <w:instrText xml:space="preserve"> HYPERLINK \l "_Toc422206349" </w:instrText>
      </w:r>
      <w:r>
        <w:rPr>
          <w:rFonts w:hint="eastAsia" w:ascii="宋体" w:hAnsi="宋体" w:eastAsia="宋体" w:cs="宋体"/>
        </w:rPr>
        <w:fldChar w:fldCharType="separate"/>
      </w:r>
      <w:r>
        <w:rPr>
          <w:rStyle w:val="54"/>
          <w:rFonts w:hint="eastAsia" w:ascii="宋体" w:hAnsi="宋体" w:eastAsia="宋体" w:cs="宋体"/>
          <w:color w:val="auto"/>
          <w:sz w:val="24"/>
          <w:szCs w:val="24"/>
        </w:rPr>
        <w:t>第四部分  采购内</w:t>
      </w:r>
      <w:bookmarkStart w:id="2" w:name="_Hlt424559359"/>
      <w:r>
        <w:rPr>
          <w:rStyle w:val="54"/>
          <w:rFonts w:hint="eastAsia" w:ascii="宋体" w:hAnsi="宋体" w:eastAsia="宋体" w:cs="宋体"/>
          <w:color w:val="auto"/>
          <w:sz w:val="24"/>
          <w:szCs w:val="24"/>
        </w:rPr>
        <w:t>容</w:t>
      </w:r>
      <w:bookmarkEnd w:id="2"/>
      <w:r>
        <w:rPr>
          <w:rStyle w:val="54"/>
          <w:rFonts w:hint="eastAsia" w:ascii="宋体" w:hAnsi="宋体" w:eastAsia="宋体" w:cs="宋体"/>
          <w:color w:val="auto"/>
          <w:sz w:val="24"/>
          <w:szCs w:val="24"/>
        </w:rPr>
        <w:t>及要求</w:t>
      </w:r>
      <w:r>
        <w:rPr>
          <w:rFonts w:hint="eastAsia" w:ascii="宋体" w:hAnsi="宋体" w:eastAsia="宋体" w:cs="宋体"/>
          <w:sz w:val="24"/>
          <w:szCs w:val="24"/>
        </w:rPr>
        <w:tab/>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cs="宋体"/>
          <w:sz w:val="24"/>
          <w:szCs w:val="24"/>
          <w:lang w:val="en-US" w:eastAsia="zh-CN"/>
        </w:rPr>
        <w:t>1</w:t>
      </w:r>
    </w:p>
    <w:p w14:paraId="0C7D6578">
      <w:pPr>
        <w:pStyle w:val="33"/>
        <w:tabs>
          <w:tab w:val="right" w:leader="dot" w:pos="9629"/>
        </w:tabs>
        <w:spacing w:line="600" w:lineRule="auto"/>
        <w:rPr>
          <w:rFonts w:hint="eastAsia" w:ascii="宋体" w:hAnsi="宋体" w:eastAsia="宋体" w:cs="宋体"/>
          <w:b w:val="0"/>
          <w:bCs w:val="0"/>
          <w:caps w:val="0"/>
          <w:sz w:val="24"/>
          <w:szCs w:val="24"/>
          <w:lang w:eastAsia="zh-CN"/>
        </w:rPr>
      </w:pPr>
      <w:r>
        <w:rPr>
          <w:rFonts w:hint="eastAsia" w:ascii="宋体" w:hAnsi="宋体" w:eastAsia="宋体" w:cs="宋体"/>
        </w:rPr>
        <w:fldChar w:fldCharType="begin"/>
      </w:r>
      <w:r>
        <w:rPr>
          <w:rFonts w:hint="eastAsia" w:ascii="宋体" w:hAnsi="宋体" w:eastAsia="宋体" w:cs="宋体"/>
        </w:rPr>
        <w:instrText xml:space="preserve"> HYPERLINK \l "_Toc422206350" </w:instrText>
      </w:r>
      <w:r>
        <w:rPr>
          <w:rFonts w:hint="eastAsia" w:ascii="宋体" w:hAnsi="宋体" w:eastAsia="宋体" w:cs="宋体"/>
        </w:rPr>
        <w:fldChar w:fldCharType="separate"/>
      </w:r>
      <w:r>
        <w:rPr>
          <w:rStyle w:val="54"/>
          <w:rFonts w:hint="eastAsia" w:ascii="宋体" w:hAnsi="宋体" w:eastAsia="宋体" w:cs="宋体"/>
          <w:color w:val="auto"/>
          <w:sz w:val="24"/>
          <w:szCs w:val="24"/>
        </w:rPr>
        <w:t>第五部分  合同授予</w:t>
      </w:r>
      <w:r>
        <w:rPr>
          <w:rFonts w:hint="eastAsia" w:ascii="宋体" w:hAnsi="宋体" w:eastAsia="宋体" w:cs="宋体"/>
          <w:sz w:val="24"/>
          <w:szCs w:val="24"/>
        </w:rPr>
        <w:tab/>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cs="宋体"/>
          <w:sz w:val="24"/>
          <w:szCs w:val="24"/>
          <w:lang w:val="en-US" w:eastAsia="zh-CN"/>
        </w:rPr>
        <w:t>4</w:t>
      </w:r>
    </w:p>
    <w:p w14:paraId="3AAA545B">
      <w:pPr>
        <w:pStyle w:val="33"/>
        <w:tabs>
          <w:tab w:val="right" w:leader="dot" w:pos="9629"/>
        </w:tabs>
        <w:spacing w:line="600" w:lineRule="auto"/>
        <w:rPr>
          <w:rFonts w:hint="default" w:ascii="宋体" w:hAnsi="宋体" w:eastAsia="宋体" w:cs="宋体"/>
          <w:b w:val="0"/>
          <w:bCs w:val="0"/>
          <w:caps w:val="0"/>
          <w:sz w:val="24"/>
          <w:szCs w:val="24"/>
          <w:lang w:val="en-US" w:eastAsia="zh-CN"/>
        </w:rPr>
      </w:pPr>
      <w:r>
        <w:rPr>
          <w:rFonts w:hint="eastAsia" w:ascii="宋体" w:hAnsi="宋体" w:eastAsia="宋体" w:cs="宋体"/>
        </w:rPr>
        <w:fldChar w:fldCharType="begin"/>
      </w:r>
      <w:r>
        <w:rPr>
          <w:rFonts w:hint="eastAsia" w:ascii="宋体" w:hAnsi="宋体" w:eastAsia="宋体" w:cs="宋体"/>
        </w:rPr>
        <w:instrText xml:space="preserve"> HYPERLINK \l "_Toc422206351" </w:instrText>
      </w:r>
      <w:r>
        <w:rPr>
          <w:rFonts w:hint="eastAsia" w:ascii="宋体" w:hAnsi="宋体" w:eastAsia="宋体" w:cs="宋体"/>
        </w:rPr>
        <w:fldChar w:fldCharType="separate"/>
      </w:r>
      <w:r>
        <w:rPr>
          <w:rStyle w:val="54"/>
          <w:rFonts w:hint="eastAsia" w:ascii="宋体" w:hAnsi="宋体" w:eastAsia="宋体" w:cs="宋体"/>
          <w:color w:val="auto"/>
          <w:sz w:val="24"/>
          <w:szCs w:val="24"/>
        </w:rPr>
        <w:t>第六部分  响应文件格式</w:t>
      </w:r>
      <w:r>
        <w:rPr>
          <w:rFonts w:hint="eastAsia" w:ascii="宋体" w:hAnsi="宋体" w:eastAsia="宋体" w:cs="宋体"/>
          <w:sz w:val="24"/>
          <w:szCs w:val="24"/>
        </w:rPr>
        <w:tab/>
      </w:r>
      <w:r>
        <w:rPr>
          <w:rFonts w:hint="eastAsia" w:ascii="宋体" w:hAnsi="宋体" w:eastAsia="宋体" w:cs="宋体"/>
          <w:sz w:val="24"/>
          <w:szCs w:val="24"/>
        </w:rPr>
        <w:fldChar w:fldCharType="end"/>
      </w:r>
      <w:r>
        <w:rPr>
          <w:rFonts w:hint="eastAsia" w:ascii="宋体" w:hAnsi="宋体" w:cs="宋体"/>
          <w:sz w:val="24"/>
          <w:szCs w:val="24"/>
          <w:lang w:val="en-US" w:eastAsia="zh-CN"/>
        </w:rPr>
        <w:t>19</w:t>
      </w:r>
    </w:p>
    <w:p w14:paraId="499F22A5">
      <w:pPr>
        <w:spacing w:line="480" w:lineRule="auto"/>
        <w:jc w:val="center"/>
        <w:outlineLvl w:val="0"/>
        <w:rPr>
          <w:rFonts w:hint="eastAsia" w:ascii="宋体" w:hAnsi="宋体" w:eastAsia="宋体" w:cs="宋体"/>
          <w:b/>
          <w:bCs/>
          <w:sz w:val="24"/>
        </w:rPr>
      </w:pPr>
      <w:r>
        <w:rPr>
          <w:rFonts w:hint="eastAsia" w:ascii="宋体" w:hAnsi="宋体" w:eastAsia="宋体" w:cs="宋体"/>
          <w:b/>
          <w:bCs/>
          <w:sz w:val="24"/>
        </w:rPr>
        <w:fldChar w:fldCharType="end"/>
      </w:r>
    </w:p>
    <w:p w14:paraId="7105243D">
      <w:pPr>
        <w:rPr>
          <w:rFonts w:hint="eastAsia" w:ascii="宋体" w:hAnsi="宋体" w:eastAsia="宋体" w:cs="宋体"/>
        </w:rPr>
      </w:pPr>
    </w:p>
    <w:p w14:paraId="330A9024">
      <w:pPr>
        <w:rPr>
          <w:rFonts w:hint="eastAsia" w:ascii="宋体" w:hAnsi="宋体" w:eastAsia="宋体" w:cs="宋体"/>
        </w:rPr>
      </w:pPr>
    </w:p>
    <w:p w14:paraId="1057FFE1">
      <w:pPr>
        <w:rPr>
          <w:rFonts w:hint="eastAsia" w:ascii="宋体" w:hAnsi="宋体" w:eastAsia="宋体" w:cs="宋体"/>
        </w:rPr>
      </w:pPr>
    </w:p>
    <w:p w14:paraId="4E298513">
      <w:pPr>
        <w:rPr>
          <w:rFonts w:hint="eastAsia" w:ascii="宋体" w:hAnsi="宋体" w:eastAsia="宋体" w:cs="宋体"/>
        </w:rPr>
      </w:pPr>
    </w:p>
    <w:p w14:paraId="2B44C162">
      <w:pPr>
        <w:rPr>
          <w:rFonts w:hint="eastAsia" w:ascii="宋体" w:hAnsi="宋体" w:eastAsia="宋体" w:cs="宋体"/>
        </w:rPr>
      </w:pPr>
    </w:p>
    <w:p w14:paraId="57B6D34D">
      <w:pPr>
        <w:rPr>
          <w:rFonts w:hint="eastAsia" w:ascii="宋体" w:hAnsi="宋体" w:eastAsia="宋体" w:cs="宋体"/>
        </w:rPr>
      </w:pPr>
    </w:p>
    <w:p w14:paraId="69135A68">
      <w:pPr>
        <w:tabs>
          <w:tab w:val="left" w:pos="5789"/>
        </w:tabs>
        <w:jc w:val="left"/>
        <w:rPr>
          <w:rFonts w:hint="eastAsia" w:ascii="宋体" w:hAnsi="宋体" w:eastAsia="宋体" w:cs="宋体"/>
        </w:rPr>
        <w:sectPr>
          <w:footerReference r:id="rId8" w:type="first"/>
          <w:footerReference r:id="rId7" w:type="default"/>
          <w:pgSz w:w="11907" w:h="16840"/>
          <w:pgMar w:top="1134" w:right="1134" w:bottom="1134" w:left="1134" w:header="794" w:footer="737" w:gutter="0"/>
          <w:pgNumType w:start="1"/>
          <w:cols w:space="720" w:num="1"/>
          <w:titlePg/>
          <w:docGrid w:linePitch="312" w:charSpace="0"/>
        </w:sectPr>
      </w:pPr>
      <w:r>
        <w:rPr>
          <w:rFonts w:hint="eastAsia" w:ascii="宋体" w:hAnsi="宋体" w:eastAsia="宋体" w:cs="宋体"/>
        </w:rPr>
        <w:tab/>
      </w:r>
    </w:p>
    <w:bookmarkEnd w:id="0"/>
    <w:bookmarkEnd w:id="1"/>
    <w:p w14:paraId="6F0651FC">
      <w:pPr>
        <w:numPr>
          <w:ilvl w:val="0"/>
          <w:numId w:val="4"/>
        </w:numPr>
        <w:spacing w:line="360" w:lineRule="auto"/>
        <w:jc w:val="center"/>
        <w:outlineLvl w:val="0"/>
        <w:rPr>
          <w:rFonts w:hint="eastAsia" w:ascii="宋体" w:hAnsi="宋体" w:eastAsia="宋体" w:cs="宋体"/>
          <w:b/>
          <w:sz w:val="28"/>
          <w:szCs w:val="28"/>
        </w:rPr>
      </w:pPr>
      <w:bookmarkStart w:id="3" w:name="_Toc4699"/>
      <w:bookmarkStart w:id="4" w:name="_Toc422206347"/>
      <w:bookmarkStart w:id="5" w:name="_Toc357292694"/>
      <w:bookmarkStart w:id="6" w:name="_Toc381880845"/>
      <w:r>
        <w:rPr>
          <w:rFonts w:hint="eastAsia" w:ascii="宋体" w:hAnsi="宋体" w:eastAsia="宋体" w:cs="宋体"/>
          <w:b/>
          <w:sz w:val="28"/>
          <w:szCs w:val="28"/>
        </w:rPr>
        <w:t xml:space="preserve"> 竞争性谈判公告</w:t>
      </w:r>
      <w:bookmarkEnd w:id="3"/>
    </w:p>
    <w:p w14:paraId="3CD14F41">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center"/>
        <w:textAlignment w:val="auto"/>
        <w:rPr>
          <w:rFonts w:hint="eastAsia" w:ascii="宋体" w:hAnsi="宋体" w:eastAsia="宋体" w:cs="宋体"/>
          <w:b/>
          <w:bCs/>
          <w:color w:val="auto"/>
          <w:kern w:val="0"/>
          <w:sz w:val="24"/>
          <w:lang w:val="en"/>
        </w:rPr>
      </w:pPr>
      <w:r>
        <w:rPr>
          <w:rFonts w:hint="eastAsia" w:ascii="宋体" w:hAnsi="宋体" w:eastAsia="宋体" w:cs="宋体"/>
          <w:b/>
          <w:bCs/>
          <w:color w:val="auto"/>
          <w:kern w:val="0"/>
          <w:sz w:val="24"/>
          <w:lang w:val="en" w:eastAsia="zh-CN"/>
        </w:rPr>
        <w:t>邹城市唐村镇购置环卫勾臂箱、垃圾桶项目</w:t>
      </w:r>
      <w:r>
        <w:rPr>
          <w:rFonts w:hint="eastAsia" w:ascii="宋体" w:hAnsi="宋体" w:eastAsia="宋体" w:cs="宋体"/>
          <w:b/>
          <w:bCs/>
          <w:color w:val="auto"/>
          <w:kern w:val="0"/>
          <w:sz w:val="24"/>
          <w:lang w:val="en"/>
        </w:rPr>
        <w:t>竞争性</w:t>
      </w:r>
      <w:r>
        <w:rPr>
          <w:rFonts w:hint="eastAsia" w:ascii="宋体" w:hAnsi="宋体" w:eastAsia="宋体" w:cs="宋体"/>
          <w:b/>
          <w:bCs/>
          <w:color w:val="auto"/>
          <w:kern w:val="0"/>
          <w:sz w:val="24"/>
          <w:lang w:val="en" w:eastAsia="zh-CN"/>
        </w:rPr>
        <w:t>谈判</w:t>
      </w:r>
      <w:r>
        <w:rPr>
          <w:rFonts w:hint="eastAsia" w:ascii="宋体" w:hAnsi="宋体" w:eastAsia="宋体" w:cs="宋体"/>
          <w:b/>
          <w:bCs/>
          <w:color w:val="auto"/>
          <w:kern w:val="0"/>
          <w:sz w:val="24"/>
          <w:lang w:val="en"/>
        </w:rPr>
        <w:t>公告</w:t>
      </w:r>
    </w:p>
    <w:p w14:paraId="413319E9">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both"/>
        <w:textAlignment w:val="auto"/>
        <w:rPr>
          <w:rFonts w:hint="eastAsia" w:ascii="宋体" w:hAnsi="宋体" w:eastAsia="宋体" w:cs="宋体"/>
          <w:b/>
          <w:bCs/>
          <w:color w:val="auto"/>
          <w:kern w:val="0"/>
          <w:sz w:val="24"/>
          <w:lang w:eastAsia="zh-CN"/>
        </w:rPr>
      </w:pPr>
      <w:r>
        <w:rPr>
          <w:rFonts w:hint="eastAsia" w:ascii="宋体" w:hAnsi="宋体" w:eastAsia="宋体" w:cs="宋体"/>
          <w:b/>
          <w:bCs/>
          <w:color w:val="auto"/>
          <w:kern w:val="0"/>
          <w:sz w:val="24"/>
        </w:rPr>
        <w:t>一、采 购 人：</w:t>
      </w:r>
      <w:r>
        <w:rPr>
          <w:rFonts w:hint="eastAsia" w:ascii="宋体" w:hAnsi="宋体" w:eastAsia="宋体" w:cs="宋体"/>
          <w:b w:val="0"/>
          <w:bCs w:val="0"/>
          <w:color w:val="auto"/>
          <w:kern w:val="0"/>
          <w:sz w:val="24"/>
          <w:lang w:eastAsia="zh-CN"/>
        </w:rPr>
        <w:t>邹城市唐村镇人民政府</w:t>
      </w:r>
    </w:p>
    <w:p w14:paraId="7F17D060">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val="0"/>
          <w:bCs w:val="0"/>
          <w:color w:val="auto"/>
          <w:kern w:val="0"/>
          <w:sz w:val="24"/>
          <w:lang w:eastAsia="zh-CN"/>
        </w:rPr>
      </w:pPr>
      <w:r>
        <w:rPr>
          <w:rFonts w:hint="eastAsia" w:ascii="宋体" w:hAnsi="宋体" w:eastAsia="宋体" w:cs="宋体"/>
          <w:b/>
          <w:bCs/>
          <w:color w:val="auto"/>
          <w:kern w:val="0"/>
          <w:sz w:val="24"/>
        </w:rPr>
        <w:t>二、项目名称：</w:t>
      </w:r>
      <w:r>
        <w:rPr>
          <w:rFonts w:hint="eastAsia" w:ascii="宋体" w:hAnsi="宋体" w:eastAsia="宋体" w:cs="宋体"/>
          <w:b w:val="0"/>
          <w:bCs w:val="0"/>
          <w:color w:val="auto"/>
          <w:kern w:val="0"/>
          <w:sz w:val="24"/>
          <w:lang w:eastAsia="zh-CN"/>
        </w:rPr>
        <w:t>邹城市唐村镇购置环卫勾臂箱、垃圾桶项目</w:t>
      </w:r>
    </w:p>
    <w:p w14:paraId="0B70F771">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val="0"/>
          <w:bCs w:val="0"/>
          <w:color w:val="auto"/>
          <w:kern w:val="0"/>
          <w:sz w:val="24"/>
          <w:lang w:val="en-US" w:eastAsia="zh-CN"/>
        </w:rPr>
      </w:pPr>
      <w:r>
        <w:rPr>
          <w:rFonts w:hint="eastAsia" w:ascii="宋体" w:hAnsi="宋体" w:eastAsia="宋体" w:cs="宋体"/>
          <w:b/>
          <w:bCs/>
          <w:color w:val="auto"/>
          <w:kern w:val="0"/>
          <w:sz w:val="24"/>
        </w:rPr>
        <w:t>三、项目编号：</w:t>
      </w:r>
      <w:r>
        <w:rPr>
          <w:rFonts w:hint="eastAsia" w:ascii="宋体" w:hAnsi="宋体" w:eastAsia="宋体" w:cs="宋体"/>
          <w:b w:val="0"/>
          <w:bCs w:val="0"/>
          <w:color w:val="auto"/>
          <w:kern w:val="0"/>
          <w:sz w:val="24"/>
          <w:lang w:eastAsia="zh-CN"/>
        </w:rPr>
        <w:t>HJZC-202</w:t>
      </w:r>
      <w:r>
        <w:rPr>
          <w:rFonts w:hint="eastAsia" w:ascii="宋体" w:hAnsi="宋体" w:cs="宋体"/>
          <w:b w:val="0"/>
          <w:bCs w:val="0"/>
          <w:color w:val="auto"/>
          <w:kern w:val="0"/>
          <w:sz w:val="24"/>
          <w:lang w:val="en-US" w:eastAsia="zh-CN"/>
        </w:rPr>
        <w:t>5</w:t>
      </w:r>
      <w:r>
        <w:rPr>
          <w:rFonts w:hint="eastAsia" w:ascii="宋体" w:hAnsi="宋体" w:eastAsia="宋体" w:cs="宋体"/>
          <w:b w:val="0"/>
          <w:bCs w:val="0"/>
          <w:color w:val="auto"/>
          <w:kern w:val="0"/>
          <w:sz w:val="24"/>
          <w:lang w:eastAsia="zh-CN"/>
        </w:rPr>
        <w:t>-</w:t>
      </w:r>
      <w:r>
        <w:rPr>
          <w:rFonts w:hint="eastAsia" w:ascii="宋体" w:hAnsi="宋体" w:cs="宋体"/>
          <w:b w:val="0"/>
          <w:bCs w:val="0"/>
          <w:color w:val="auto"/>
          <w:kern w:val="0"/>
          <w:sz w:val="24"/>
          <w:lang w:val="en-US" w:eastAsia="zh-CN"/>
        </w:rPr>
        <w:t>C</w:t>
      </w:r>
      <w:r>
        <w:rPr>
          <w:rFonts w:hint="eastAsia" w:ascii="宋体" w:hAnsi="宋体" w:eastAsia="宋体" w:cs="宋体"/>
          <w:b w:val="0"/>
          <w:bCs w:val="0"/>
          <w:color w:val="auto"/>
          <w:kern w:val="0"/>
          <w:sz w:val="24"/>
          <w:lang w:eastAsia="zh-CN"/>
        </w:rPr>
        <w:t>G00</w:t>
      </w:r>
      <w:r>
        <w:rPr>
          <w:rFonts w:hint="eastAsia" w:ascii="宋体" w:hAnsi="宋体" w:cs="宋体"/>
          <w:b w:val="0"/>
          <w:bCs w:val="0"/>
          <w:color w:val="auto"/>
          <w:kern w:val="0"/>
          <w:sz w:val="24"/>
          <w:lang w:val="en-US" w:eastAsia="zh-CN"/>
        </w:rPr>
        <w:t>5</w:t>
      </w:r>
    </w:p>
    <w:p w14:paraId="03DF64AF">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bidi="ar-SA"/>
        </w:rPr>
        <w:t>四、</w:t>
      </w:r>
      <w:r>
        <w:rPr>
          <w:rFonts w:hint="eastAsia" w:ascii="宋体" w:hAnsi="宋体" w:eastAsia="宋体" w:cs="宋体"/>
          <w:b/>
          <w:bCs/>
          <w:kern w:val="0"/>
          <w:sz w:val="24"/>
          <w:szCs w:val="24"/>
        </w:rPr>
        <w:t xml:space="preserve">采购内容及概况： </w:t>
      </w:r>
    </w:p>
    <w:p w14:paraId="162B335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kern w:val="0"/>
          <w:sz w:val="24"/>
          <w:szCs w:val="24"/>
        </w:rPr>
      </w:pPr>
      <w:r>
        <w:rPr>
          <w:rFonts w:hint="eastAsia" w:ascii="宋体" w:hAnsi="宋体" w:eastAsia="宋体" w:cs="宋体"/>
          <w:kern w:val="0"/>
          <w:sz w:val="24"/>
          <w:szCs w:val="24"/>
        </w:rPr>
        <w:t>采购1</w:t>
      </w: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0L塑料垃圾桶</w:t>
      </w:r>
      <w:r>
        <w:rPr>
          <w:rFonts w:hint="eastAsia" w:ascii="宋体" w:hAnsi="宋体" w:eastAsia="宋体" w:cs="宋体"/>
          <w:kern w:val="0"/>
          <w:sz w:val="24"/>
          <w:szCs w:val="24"/>
          <w:lang w:val="en-US" w:eastAsia="zh-CN"/>
        </w:rPr>
        <w:t>100个</w:t>
      </w:r>
      <w:r>
        <w:rPr>
          <w:rFonts w:hint="eastAsia" w:ascii="宋体" w:hAnsi="宋体" w:eastAsia="宋体" w:cs="宋体"/>
          <w:kern w:val="0"/>
          <w:sz w:val="24"/>
          <w:szCs w:val="24"/>
        </w:rPr>
        <w:t>,</w:t>
      </w:r>
      <w:r>
        <w:rPr>
          <w:rFonts w:hint="eastAsia" w:ascii="宋体" w:hAnsi="宋体" w:eastAsia="宋体" w:cs="宋体"/>
          <w:kern w:val="0"/>
          <w:sz w:val="24"/>
          <w:szCs w:val="24"/>
          <w:lang w:eastAsia="zh-CN"/>
        </w:rPr>
        <w:t>转运用</w:t>
      </w:r>
      <w:r>
        <w:rPr>
          <w:rFonts w:hint="eastAsia" w:ascii="宋体" w:hAnsi="宋体" w:cs="宋体"/>
          <w:kern w:val="0"/>
          <w:sz w:val="24"/>
          <w:szCs w:val="24"/>
          <w:lang w:val="en-US" w:eastAsia="zh-CN"/>
        </w:rPr>
        <w:t>3立方</w:t>
      </w:r>
      <w:bookmarkStart w:id="24" w:name="_GoBack"/>
      <w:bookmarkEnd w:id="24"/>
      <w:r>
        <w:rPr>
          <w:rFonts w:hint="eastAsia" w:ascii="宋体" w:hAnsi="宋体" w:eastAsia="宋体" w:cs="宋体"/>
          <w:kern w:val="0"/>
          <w:sz w:val="24"/>
          <w:szCs w:val="24"/>
          <w:lang w:eastAsia="zh-CN"/>
        </w:rPr>
        <w:t>勾臂箱</w:t>
      </w:r>
      <w:r>
        <w:rPr>
          <w:rFonts w:hint="eastAsia" w:ascii="宋体" w:hAnsi="宋体" w:eastAsia="宋体" w:cs="宋体"/>
          <w:kern w:val="0"/>
          <w:sz w:val="24"/>
          <w:szCs w:val="24"/>
          <w:lang w:val="en-US" w:eastAsia="zh-CN"/>
        </w:rPr>
        <w:t>10个</w:t>
      </w:r>
      <w:r>
        <w:rPr>
          <w:rFonts w:hint="eastAsia" w:ascii="宋体" w:hAnsi="宋体" w:eastAsia="宋体" w:cs="宋体"/>
          <w:kern w:val="0"/>
          <w:sz w:val="24"/>
          <w:szCs w:val="24"/>
        </w:rPr>
        <w:t>（</w:t>
      </w:r>
      <w:r>
        <w:rPr>
          <w:rFonts w:hint="eastAsia" w:ascii="宋体" w:hAnsi="宋体" w:eastAsia="宋体" w:cs="宋体"/>
          <w:sz w:val="24"/>
          <w:szCs w:val="24"/>
          <w:lang w:val="zh-CN"/>
        </w:rPr>
        <w:t>详见第四部分：采购内容及要求</w:t>
      </w:r>
      <w:r>
        <w:rPr>
          <w:rFonts w:hint="eastAsia" w:ascii="宋体" w:hAnsi="宋体" w:eastAsia="宋体" w:cs="宋体"/>
          <w:kern w:val="0"/>
          <w:sz w:val="24"/>
          <w:szCs w:val="24"/>
        </w:rPr>
        <w:t>）；</w:t>
      </w:r>
    </w:p>
    <w:p w14:paraId="5A43786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kern w:val="0"/>
          <w:sz w:val="24"/>
          <w:szCs w:val="24"/>
        </w:rPr>
      </w:pPr>
      <w:r>
        <w:rPr>
          <w:rFonts w:hint="eastAsia" w:ascii="宋体" w:hAnsi="宋体" w:eastAsia="宋体" w:cs="宋体"/>
          <w:kern w:val="0"/>
          <w:sz w:val="24"/>
          <w:szCs w:val="24"/>
        </w:rPr>
        <w:t>预算金额为</w:t>
      </w:r>
      <w:r>
        <w:rPr>
          <w:rFonts w:hint="eastAsia" w:ascii="宋体" w:hAnsi="宋体" w:cs="宋体"/>
          <w:kern w:val="0"/>
          <w:sz w:val="24"/>
          <w:szCs w:val="24"/>
          <w:lang w:val="en-US" w:eastAsia="zh-CN"/>
        </w:rPr>
        <w:t>55000.00</w:t>
      </w:r>
      <w:r>
        <w:rPr>
          <w:rFonts w:hint="eastAsia" w:ascii="宋体" w:hAnsi="宋体" w:eastAsia="宋体" w:cs="宋体"/>
          <w:kern w:val="0"/>
          <w:sz w:val="24"/>
          <w:szCs w:val="24"/>
        </w:rPr>
        <w:t>元。</w:t>
      </w:r>
    </w:p>
    <w:p w14:paraId="7FE6EE04">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bidi="ar-SA"/>
        </w:rPr>
        <w:t>五、</w:t>
      </w:r>
      <w:r>
        <w:rPr>
          <w:rFonts w:hint="eastAsia" w:ascii="宋体" w:hAnsi="宋体" w:eastAsia="宋体" w:cs="宋体"/>
          <w:b/>
          <w:bCs/>
          <w:kern w:val="0"/>
          <w:sz w:val="24"/>
          <w:szCs w:val="24"/>
        </w:rPr>
        <w:t>合格的谈判响应方：</w:t>
      </w:r>
    </w:p>
    <w:p w14:paraId="4A1D335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1、供应商须具备以下条件：</w:t>
      </w:r>
    </w:p>
    <w:p w14:paraId="3667312A">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（一）具有独立承担民事责任的能力；</w:t>
      </w:r>
    </w:p>
    <w:p w14:paraId="24DC82C7">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（二）具有良好的商业信誉和健全的财务会计制度；</w:t>
      </w:r>
    </w:p>
    <w:p w14:paraId="24A52987">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（三）具有履行合同所必需的货物和专业技术能力；</w:t>
      </w:r>
    </w:p>
    <w:p w14:paraId="25C891C4">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（四）有依法缴纳税收和社会保障资金的良好记录；</w:t>
      </w:r>
    </w:p>
    <w:p w14:paraId="0110F062">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（五）参加采购活动前三年内，在经营活动中没有重大违法记录；</w:t>
      </w:r>
    </w:p>
    <w:p w14:paraId="7D40B9F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（六）法律、行政法规规定的其他条件。</w:t>
      </w:r>
    </w:p>
    <w:p w14:paraId="3F092398">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2、采购人可以根据采购项目的特殊要求，规定谈判响应方的特定条件，但不得以不合理的条件对谈判响应方实行差别待遇或者歧视待遇。</w:t>
      </w:r>
    </w:p>
    <w:p w14:paraId="6D3282A3">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2.1单位负责人为同一人或者存在直接控股、管理关系的不同供应商，不得参加同一合同项下的采购活动。</w:t>
      </w:r>
    </w:p>
    <w:p w14:paraId="476A1506">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2.2除单一来源采购项目外，为采购项目提供整体设计、规范编制或者项目管理、监理、检测等服务的供应商，不得再参加该采购项目的其他采购活动。</w:t>
      </w:r>
    </w:p>
    <w:p w14:paraId="02AEBEE3">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2.3供应商须为国内注册具有独立法人资格，营业执照经营范围包含本项目采购范围相关内容，且能在国内合法销售并提供相应货物的生产厂家</w:t>
      </w:r>
      <w:r>
        <w:rPr>
          <w:rFonts w:hint="eastAsia" w:ascii="宋体" w:hAnsi="宋体" w:eastAsia="宋体" w:cs="宋体"/>
          <w:color w:val="auto"/>
          <w:kern w:val="0"/>
          <w:sz w:val="24"/>
        </w:rPr>
        <w:t>或代理商</w:t>
      </w:r>
      <w:r>
        <w:rPr>
          <w:rFonts w:hint="eastAsia" w:ascii="宋体" w:hAnsi="宋体" w:eastAsia="宋体" w:cs="宋体"/>
          <w:color w:val="auto"/>
          <w:kern w:val="0"/>
          <w:sz w:val="24"/>
          <w:lang w:val="zh-CN"/>
        </w:rPr>
        <w:t>。</w:t>
      </w:r>
    </w:p>
    <w:p w14:paraId="6B2DDF26">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2.4本次竞争性谈判不接受联合体。</w:t>
      </w:r>
    </w:p>
    <w:p w14:paraId="729DB10E">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六、谈判文件的获取：</w:t>
      </w:r>
    </w:p>
    <w:p w14:paraId="1407FBEE">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1、</w:t>
      </w:r>
      <w:r>
        <w:rPr>
          <w:rFonts w:hint="eastAsia" w:ascii="宋体" w:hAnsi="宋体" w:eastAsia="宋体" w:cs="宋体"/>
          <w:bCs/>
          <w:color w:val="auto"/>
          <w:kern w:val="0"/>
          <w:sz w:val="24"/>
          <w:highlight w:val="none"/>
          <w:lang w:eastAsia="zh-CN"/>
        </w:rPr>
        <w:t>谈判</w:t>
      </w:r>
      <w:r>
        <w:rPr>
          <w:rFonts w:hint="eastAsia" w:ascii="宋体" w:hAnsi="宋体" w:eastAsia="宋体" w:cs="宋体"/>
          <w:bCs/>
          <w:color w:val="auto"/>
          <w:kern w:val="0"/>
          <w:sz w:val="24"/>
          <w:highlight w:val="none"/>
        </w:rPr>
        <w:t>文件的获取时间：202</w:t>
      </w:r>
      <w:r>
        <w:rPr>
          <w:rFonts w:hint="eastAsia" w:ascii="宋体" w:hAnsi="宋体" w:eastAsia="宋体" w:cs="宋体"/>
          <w:bCs/>
          <w:color w:val="auto"/>
          <w:kern w:val="0"/>
          <w:sz w:val="24"/>
          <w:highlight w:val="none"/>
          <w:lang w:val="en-US" w:eastAsia="zh-CN"/>
        </w:rPr>
        <w:t>5</w:t>
      </w:r>
      <w:r>
        <w:rPr>
          <w:rFonts w:hint="eastAsia" w:ascii="宋体" w:hAnsi="宋体" w:eastAsia="宋体" w:cs="宋体"/>
          <w:bCs/>
          <w:color w:val="auto"/>
          <w:kern w:val="0"/>
          <w:sz w:val="24"/>
          <w:highlight w:val="none"/>
        </w:rPr>
        <w:t>年</w:t>
      </w:r>
      <w:r>
        <w:rPr>
          <w:rFonts w:hint="eastAsia" w:ascii="宋体" w:hAnsi="宋体" w:eastAsia="宋体" w:cs="宋体"/>
          <w:bCs/>
          <w:color w:val="auto"/>
          <w:kern w:val="0"/>
          <w:sz w:val="24"/>
          <w:highlight w:val="none"/>
          <w:lang w:val="en-US" w:eastAsia="zh-CN"/>
        </w:rPr>
        <w:t>03</w:t>
      </w:r>
      <w:r>
        <w:rPr>
          <w:rFonts w:hint="eastAsia" w:ascii="宋体" w:hAnsi="宋体" w:eastAsia="宋体" w:cs="宋体"/>
          <w:bCs/>
          <w:color w:val="auto"/>
          <w:kern w:val="0"/>
          <w:sz w:val="24"/>
          <w:highlight w:val="none"/>
        </w:rPr>
        <w:t>月</w:t>
      </w:r>
      <w:r>
        <w:rPr>
          <w:rFonts w:hint="eastAsia" w:ascii="宋体" w:hAnsi="宋体" w:cs="宋体"/>
          <w:bCs/>
          <w:color w:val="auto"/>
          <w:kern w:val="0"/>
          <w:sz w:val="24"/>
          <w:highlight w:val="none"/>
          <w:lang w:val="en-US" w:eastAsia="zh-CN"/>
        </w:rPr>
        <w:t>13</w:t>
      </w:r>
      <w:r>
        <w:rPr>
          <w:rFonts w:hint="eastAsia" w:ascii="宋体" w:hAnsi="宋体" w:eastAsia="宋体" w:cs="宋体"/>
          <w:bCs/>
          <w:color w:val="auto"/>
          <w:kern w:val="0"/>
          <w:sz w:val="24"/>
          <w:highlight w:val="none"/>
        </w:rPr>
        <w:t>日-</w:t>
      </w:r>
      <w:r>
        <w:rPr>
          <w:rFonts w:hint="eastAsia" w:ascii="宋体" w:hAnsi="宋体" w:eastAsia="宋体" w:cs="宋体"/>
          <w:bCs/>
          <w:color w:val="auto"/>
          <w:kern w:val="0"/>
          <w:sz w:val="24"/>
          <w:highlight w:val="none"/>
          <w:lang w:val="en-US" w:eastAsia="zh-CN"/>
        </w:rPr>
        <w:t>-</w:t>
      </w:r>
      <w:r>
        <w:rPr>
          <w:rFonts w:hint="eastAsia" w:ascii="宋体" w:hAnsi="宋体" w:eastAsia="宋体" w:cs="宋体"/>
          <w:bCs/>
          <w:color w:val="auto"/>
          <w:kern w:val="0"/>
          <w:sz w:val="24"/>
          <w:highlight w:val="none"/>
        </w:rPr>
        <w:t>202</w:t>
      </w:r>
      <w:r>
        <w:rPr>
          <w:rFonts w:hint="eastAsia" w:ascii="宋体" w:hAnsi="宋体" w:cs="宋体"/>
          <w:bCs/>
          <w:color w:val="auto"/>
          <w:kern w:val="0"/>
          <w:sz w:val="24"/>
          <w:highlight w:val="none"/>
          <w:lang w:val="en-US" w:eastAsia="zh-CN"/>
        </w:rPr>
        <w:t>5</w:t>
      </w:r>
      <w:r>
        <w:rPr>
          <w:rFonts w:hint="eastAsia" w:ascii="宋体" w:hAnsi="宋体" w:eastAsia="宋体" w:cs="宋体"/>
          <w:bCs/>
          <w:color w:val="auto"/>
          <w:kern w:val="0"/>
          <w:sz w:val="24"/>
          <w:highlight w:val="none"/>
        </w:rPr>
        <w:t>年</w:t>
      </w:r>
      <w:r>
        <w:rPr>
          <w:rFonts w:hint="eastAsia" w:ascii="宋体" w:hAnsi="宋体" w:eastAsia="宋体" w:cs="宋体"/>
          <w:bCs/>
          <w:color w:val="auto"/>
          <w:kern w:val="0"/>
          <w:sz w:val="24"/>
          <w:highlight w:val="none"/>
          <w:lang w:val="en-US" w:eastAsia="zh-CN"/>
        </w:rPr>
        <w:t>03</w:t>
      </w:r>
      <w:r>
        <w:rPr>
          <w:rFonts w:hint="eastAsia" w:ascii="宋体" w:hAnsi="宋体" w:eastAsia="宋体" w:cs="宋体"/>
          <w:bCs/>
          <w:color w:val="auto"/>
          <w:kern w:val="0"/>
          <w:sz w:val="24"/>
          <w:highlight w:val="none"/>
        </w:rPr>
        <w:t>月</w:t>
      </w:r>
      <w:r>
        <w:rPr>
          <w:rFonts w:hint="eastAsia" w:ascii="宋体" w:hAnsi="宋体" w:cs="宋体"/>
          <w:bCs/>
          <w:color w:val="auto"/>
          <w:kern w:val="0"/>
          <w:sz w:val="24"/>
          <w:highlight w:val="none"/>
          <w:lang w:val="en-US" w:eastAsia="zh-CN"/>
        </w:rPr>
        <w:t>18</w:t>
      </w:r>
      <w:r>
        <w:rPr>
          <w:rFonts w:hint="eastAsia" w:ascii="宋体" w:hAnsi="宋体" w:eastAsia="宋体" w:cs="宋体"/>
          <w:bCs/>
          <w:color w:val="auto"/>
          <w:kern w:val="0"/>
          <w:sz w:val="24"/>
          <w:highlight w:val="none"/>
        </w:rPr>
        <w:t>日；</w:t>
      </w:r>
    </w:p>
    <w:p w14:paraId="61FCB0CC">
      <w:pPr>
        <w:keepNext w:val="0"/>
        <w:keepLines w:val="0"/>
        <w:pageBreakBefore w:val="0"/>
        <w:widowControl/>
        <w:shd w:val="clear" w:color="auto" w:fill="FFFFFF"/>
        <w:kinsoku/>
        <w:wordWrap w:val="0"/>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2、</w:t>
      </w:r>
      <w:r>
        <w:rPr>
          <w:rFonts w:hint="eastAsia" w:ascii="宋体" w:hAnsi="宋体" w:eastAsia="宋体" w:cs="宋体"/>
          <w:bCs/>
          <w:color w:val="auto"/>
          <w:kern w:val="0"/>
          <w:sz w:val="24"/>
          <w:highlight w:val="none"/>
          <w:lang w:eastAsia="zh-CN"/>
        </w:rPr>
        <w:t>谈判</w:t>
      </w:r>
      <w:r>
        <w:rPr>
          <w:rFonts w:hint="eastAsia" w:ascii="宋体" w:hAnsi="宋体" w:eastAsia="宋体" w:cs="宋体"/>
          <w:bCs/>
          <w:color w:val="auto"/>
          <w:kern w:val="0"/>
          <w:sz w:val="24"/>
          <w:highlight w:val="none"/>
        </w:rPr>
        <w:t>文件的获取方式：</w:t>
      </w:r>
      <w:r>
        <w:rPr>
          <w:rFonts w:hint="eastAsia" w:ascii="宋体" w:hAnsi="宋体" w:eastAsia="宋体" w:cs="宋体"/>
          <w:bCs/>
          <w:color w:val="auto"/>
          <w:kern w:val="0"/>
          <w:sz w:val="24"/>
          <w:highlight w:val="none"/>
          <w:lang w:eastAsia="zh-CN"/>
        </w:rPr>
        <w:t>谈判</w:t>
      </w:r>
      <w:r>
        <w:rPr>
          <w:rFonts w:hint="eastAsia" w:ascii="宋体" w:hAnsi="宋体" w:eastAsia="宋体" w:cs="宋体"/>
          <w:bCs/>
          <w:color w:val="auto"/>
          <w:kern w:val="0"/>
          <w:sz w:val="24"/>
          <w:highlight w:val="none"/>
        </w:rPr>
        <w:t>响应方不必办理报名手续，登录邹城市外宣网（http://www.mencius.gov.cn/）-</w:t>
      </w:r>
      <w:r>
        <w:rPr>
          <w:rFonts w:hint="eastAsia" w:ascii="宋体" w:hAnsi="宋体" w:eastAsia="宋体" w:cs="宋体"/>
          <w:bCs/>
          <w:color w:val="auto"/>
          <w:kern w:val="0"/>
          <w:sz w:val="24"/>
          <w:highlight w:val="none"/>
          <w:lang w:eastAsia="zh-CN"/>
        </w:rPr>
        <w:t>乡镇</w:t>
      </w:r>
      <w:r>
        <w:rPr>
          <w:rFonts w:hint="eastAsia" w:ascii="宋体" w:hAnsi="宋体" w:eastAsia="宋体" w:cs="宋体"/>
          <w:bCs/>
          <w:color w:val="auto"/>
          <w:kern w:val="0"/>
          <w:sz w:val="24"/>
          <w:highlight w:val="none"/>
        </w:rPr>
        <w:t>采购</w:t>
      </w:r>
      <w:r>
        <w:rPr>
          <w:rFonts w:hint="eastAsia" w:ascii="宋体" w:hAnsi="宋体" w:eastAsia="宋体" w:cs="宋体"/>
          <w:bCs/>
          <w:color w:val="auto"/>
          <w:kern w:val="0"/>
          <w:sz w:val="24"/>
          <w:highlight w:val="none"/>
          <w:lang w:val="en-US" w:eastAsia="zh-CN"/>
        </w:rPr>
        <w:t>-货物采购</w:t>
      </w:r>
      <w:r>
        <w:rPr>
          <w:rFonts w:hint="eastAsia" w:ascii="宋体" w:hAnsi="宋体" w:eastAsia="宋体" w:cs="宋体"/>
          <w:bCs/>
          <w:color w:val="auto"/>
          <w:kern w:val="0"/>
          <w:sz w:val="24"/>
          <w:highlight w:val="none"/>
        </w:rPr>
        <w:t>直接点击公告下方附件下载竞争性</w:t>
      </w:r>
      <w:r>
        <w:rPr>
          <w:rFonts w:hint="eastAsia" w:ascii="宋体" w:hAnsi="宋体" w:cs="宋体"/>
          <w:bCs/>
          <w:color w:val="auto"/>
          <w:kern w:val="0"/>
          <w:sz w:val="24"/>
          <w:highlight w:val="none"/>
          <w:lang w:eastAsia="zh-CN"/>
        </w:rPr>
        <w:t>谈判</w:t>
      </w:r>
      <w:r>
        <w:rPr>
          <w:rFonts w:hint="eastAsia" w:ascii="宋体" w:hAnsi="宋体" w:eastAsia="宋体" w:cs="宋体"/>
          <w:bCs/>
          <w:color w:val="auto"/>
          <w:kern w:val="0"/>
          <w:sz w:val="24"/>
          <w:highlight w:val="none"/>
        </w:rPr>
        <w:t>文件。</w:t>
      </w:r>
    </w:p>
    <w:p w14:paraId="5D5B6BF2">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七、谈判响应文件的递交：</w:t>
      </w:r>
    </w:p>
    <w:p w14:paraId="2D17CB5B">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1.时间：202</w:t>
      </w:r>
      <w:r>
        <w:rPr>
          <w:rFonts w:hint="eastAsia" w:ascii="宋体" w:hAnsi="宋体" w:eastAsia="宋体" w:cs="宋体"/>
          <w:color w:val="auto"/>
          <w:kern w:val="0"/>
          <w:sz w:val="24"/>
          <w:lang w:val="en-US" w:eastAsia="zh-CN"/>
        </w:rPr>
        <w:t>5</w:t>
      </w:r>
      <w:r>
        <w:rPr>
          <w:rFonts w:hint="eastAsia" w:ascii="宋体" w:hAnsi="宋体" w:eastAsia="宋体" w:cs="宋体"/>
          <w:color w:val="auto"/>
          <w:kern w:val="0"/>
          <w:sz w:val="24"/>
          <w:lang w:val="zh-CN"/>
        </w:rPr>
        <w:t>年 0</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val="zh-CN"/>
        </w:rPr>
        <w:t>月</w:t>
      </w:r>
      <w:r>
        <w:rPr>
          <w:rFonts w:hint="eastAsia" w:ascii="宋体" w:hAnsi="宋体" w:cs="宋体"/>
          <w:color w:val="auto"/>
          <w:kern w:val="0"/>
          <w:sz w:val="24"/>
          <w:lang w:val="en-US" w:eastAsia="zh-CN"/>
        </w:rPr>
        <w:t>19</w:t>
      </w:r>
      <w:r>
        <w:rPr>
          <w:rFonts w:hint="eastAsia" w:ascii="宋体" w:hAnsi="宋体" w:eastAsia="宋体" w:cs="宋体"/>
          <w:color w:val="auto"/>
          <w:kern w:val="0"/>
          <w:sz w:val="24"/>
          <w:lang w:val="zh-CN"/>
        </w:rPr>
        <w:t xml:space="preserve">日 </w:t>
      </w:r>
      <w:r>
        <w:rPr>
          <w:rFonts w:hint="eastAsia" w:ascii="宋体" w:hAnsi="宋体" w:eastAsia="宋体" w:cs="宋体"/>
          <w:color w:val="auto"/>
          <w:kern w:val="0"/>
          <w:sz w:val="24"/>
          <w:lang w:val="en-US" w:eastAsia="zh-CN"/>
        </w:rPr>
        <w:t>09</w:t>
      </w:r>
      <w:r>
        <w:rPr>
          <w:rFonts w:hint="eastAsia" w:ascii="宋体" w:hAnsi="宋体" w:eastAsia="宋体" w:cs="宋体"/>
          <w:color w:val="auto"/>
          <w:kern w:val="0"/>
          <w:sz w:val="24"/>
          <w:lang w:val="zh-CN"/>
        </w:rPr>
        <w:t xml:space="preserve">时 </w:t>
      </w:r>
      <w:r>
        <w:rPr>
          <w:rFonts w:hint="eastAsia" w:ascii="宋体" w:hAnsi="宋体" w:eastAsia="宋体" w:cs="宋体"/>
          <w:color w:val="auto"/>
          <w:kern w:val="0"/>
          <w:sz w:val="24"/>
          <w:lang w:val="en-US" w:eastAsia="zh-CN"/>
        </w:rPr>
        <w:t>00</w:t>
      </w:r>
      <w:r>
        <w:rPr>
          <w:rFonts w:hint="eastAsia" w:ascii="宋体" w:hAnsi="宋体" w:eastAsia="宋体" w:cs="宋体"/>
          <w:color w:val="auto"/>
          <w:kern w:val="0"/>
          <w:sz w:val="24"/>
          <w:lang w:val="zh-CN"/>
        </w:rPr>
        <w:t xml:space="preserve"> 分至202</w:t>
      </w:r>
      <w:r>
        <w:rPr>
          <w:rFonts w:hint="eastAsia" w:ascii="宋体" w:hAnsi="宋体" w:eastAsia="宋体" w:cs="宋体"/>
          <w:color w:val="auto"/>
          <w:kern w:val="0"/>
          <w:sz w:val="24"/>
          <w:lang w:val="en-US" w:eastAsia="zh-CN"/>
        </w:rPr>
        <w:t>5</w:t>
      </w:r>
      <w:r>
        <w:rPr>
          <w:rFonts w:hint="eastAsia" w:ascii="宋体" w:hAnsi="宋体" w:eastAsia="宋体" w:cs="宋体"/>
          <w:color w:val="auto"/>
          <w:kern w:val="0"/>
          <w:sz w:val="24"/>
          <w:lang w:val="zh-CN"/>
        </w:rPr>
        <w:t>年 0</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lang w:val="en-US" w:eastAsia="zh-CN"/>
        </w:rPr>
        <w:t>1</w:t>
      </w:r>
      <w:r>
        <w:rPr>
          <w:rFonts w:hint="eastAsia" w:ascii="宋体" w:hAnsi="宋体" w:cs="宋体"/>
          <w:color w:val="auto"/>
          <w:kern w:val="0"/>
          <w:sz w:val="24"/>
          <w:lang w:val="en-US" w:eastAsia="zh-CN"/>
        </w:rPr>
        <w:t>9</w:t>
      </w:r>
      <w:r>
        <w:rPr>
          <w:rFonts w:hint="eastAsia" w:ascii="宋体" w:hAnsi="宋体" w:eastAsia="宋体" w:cs="宋体"/>
          <w:color w:val="auto"/>
          <w:kern w:val="0"/>
          <w:sz w:val="24"/>
          <w:lang w:val="zh-CN"/>
        </w:rPr>
        <w:t xml:space="preserve">日 </w:t>
      </w:r>
      <w:r>
        <w:rPr>
          <w:rFonts w:hint="eastAsia" w:ascii="宋体" w:hAnsi="宋体" w:eastAsia="宋体" w:cs="宋体"/>
          <w:color w:val="auto"/>
          <w:kern w:val="0"/>
          <w:sz w:val="24"/>
          <w:lang w:val="en-US" w:eastAsia="zh-CN"/>
        </w:rPr>
        <w:t>09</w:t>
      </w:r>
      <w:r>
        <w:rPr>
          <w:rFonts w:hint="eastAsia" w:ascii="宋体" w:hAnsi="宋体" w:eastAsia="宋体" w:cs="宋体"/>
          <w:color w:val="auto"/>
          <w:kern w:val="0"/>
          <w:sz w:val="24"/>
          <w:lang w:val="zh-CN"/>
        </w:rPr>
        <w:t xml:space="preserve"> 时 </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val="zh-CN"/>
        </w:rPr>
        <w:t>0 分（北京时间）</w:t>
      </w:r>
    </w:p>
    <w:p w14:paraId="515B25D0">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2.地点：邹城市唐村镇公共资源交易中心开标室 </w:t>
      </w:r>
    </w:p>
    <w:p w14:paraId="4A7B8632">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val="zh-CN"/>
        </w:rPr>
      </w:pPr>
      <w:r>
        <w:rPr>
          <w:rFonts w:hint="eastAsia" w:ascii="宋体" w:hAnsi="宋体" w:eastAsia="宋体" w:cs="宋体"/>
          <w:b/>
          <w:bCs/>
          <w:color w:val="auto"/>
          <w:kern w:val="0"/>
          <w:sz w:val="24"/>
          <w:lang w:val="zh-CN"/>
        </w:rPr>
        <w:t>八、谈判时间及地点</w:t>
      </w:r>
    </w:p>
    <w:p w14:paraId="2FC502B9">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1.时间：202</w:t>
      </w:r>
      <w:r>
        <w:rPr>
          <w:rFonts w:hint="eastAsia" w:ascii="宋体" w:hAnsi="宋体" w:eastAsia="宋体" w:cs="宋体"/>
          <w:color w:val="auto"/>
          <w:kern w:val="0"/>
          <w:sz w:val="24"/>
          <w:lang w:val="en-US" w:eastAsia="zh-CN"/>
        </w:rPr>
        <w:t>5</w:t>
      </w:r>
      <w:r>
        <w:rPr>
          <w:rFonts w:hint="eastAsia" w:ascii="宋体" w:hAnsi="宋体" w:eastAsia="宋体" w:cs="宋体"/>
          <w:color w:val="auto"/>
          <w:kern w:val="0"/>
          <w:sz w:val="24"/>
          <w:lang w:val="zh-CN"/>
        </w:rPr>
        <w:t>年 0</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lang w:val="en-US" w:eastAsia="zh-CN"/>
        </w:rPr>
        <w:t>1</w:t>
      </w:r>
      <w:r>
        <w:rPr>
          <w:rFonts w:hint="eastAsia" w:ascii="宋体" w:hAnsi="宋体" w:cs="宋体"/>
          <w:color w:val="auto"/>
          <w:kern w:val="0"/>
          <w:sz w:val="24"/>
          <w:lang w:val="en-US" w:eastAsia="zh-CN"/>
        </w:rPr>
        <w:t>9</w:t>
      </w:r>
      <w:r>
        <w:rPr>
          <w:rFonts w:hint="eastAsia" w:ascii="宋体" w:hAnsi="宋体" w:eastAsia="宋体" w:cs="宋体"/>
          <w:color w:val="auto"/>
          <w:kern w:val="0"/>
          <w:sz w:val="24"/>
          <w:lang w:val="zh-CN"/>
        </w:rPr>
        <w:t>日</w:t>
      </w:r>
      <w:r>
        <w:rPr>
          <w:rFonts w:hint="eastAsia" w:ascii="宋体" w:hAnsi="宋体" w:eastAsia="宋体" w:cs="宋体"/>
          <w:color w:val="auto"/>
          <w:kern w:val="0"/>
          <w:sz w:val="24"/>
          <w:lang w:val="en-US" w:eastAsia="zh-CN"/>
        </w:rPr>
        <w:t>09</w:t>
      </w:r>
      <w:r>
        <w:rPr>
          <w:rFonts w:hint="eastAsia" w:ascii="宋体" w:hAnsi="宋体" w:eastAsia="宋体" w:cs="宋体"/>
          <w:color w:val="auto"/>
          <w:kern w:val="0"/>
          <w:sz w:val="24"/>
          <w:lang w:val="zh-CN"/>
        </w:rPr>
        <w:t xml:space="preserve">时 </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lang w:val="zh-CN"/>
        </w:rPr>
        <w:t>0分（北京时间）</w:t>
      </w:r>
    </w:p>
    <w:p w14:paraId="1337A203">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2.地点：邹城市唐村镇公共资源交易中心开标室  </w:t>
      </w:r>
    </w:p>
    <w:p w14:paraId="23EF74E7">
      <w:pPr>
        <w:keepNext w:val="0"/>
        <w:keepLines w:val="0"/>
        <w:pageBreakBefore w:val="0"/>
        <w:widowControl/>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val="zh-CN"/>
        </w:rPr>
      </w:pPr>
      <w:r>
        <w:rPr>
          <w:rFonts w:hint="eastAsia" w:ascii="宋体" w:hAnsi="宋体" w:eastAsia="宋体" w:cs="宋体"/>
          <w:b/>
          <w:bCs/>
          <w:color w:val="auto"/>
          <w:kern w:val="0"/>
          <w:sz w:val="24"/>
          <w:lang w:val="zh-CN"/>
        </w:rPr>
        <w:t>九、联系方式</w:t>
      </w:r>
    </w:p>
    <w:p w14:paraId="33A71097">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en"/>
        </w:rPr>
      </w:pPr>
      <w:r>
        <w:rPr>
          <w:rFonts w:hint="eastAsia" w:ascii="宋体" w:hAnsi="宋体" w:eastAsia="宋体" w:cs="宋体"/>
          <w:color w:val="auto"/>
          <w:kern w:val="0"/>
          <w:sz w:val="24"/>
          <w:lang w:val="en"/>
        </w:rPr>
        <w:t>1.采 购 人：邹城市</w:t>
      </w:r>
      <w:r>
        <w:rPr>
          <w:rFonts w:hint="eastAsia" w:ascii="宋体" w:hAnsi="宋体" w:eastAsia="宋体" w:cs="宋体"/>
          <w:color w:val="auto"/>
          <w:kern w:val="0"/>
          <w:sz w:val="24"/>
          <w:lang w:val="en" w:eastAsia="zh-CN"/>
        </w:rPr>
        <w:t>唐村镇</w:t>
      </w:r>
      <w:r>
        <w:rPr>
          <w:rFonts w:hint="eastAsia" w:ascii="宋体" w:hAnsi="宋体" w:eastAsia="宋体" w:cs="宋体"/>
          <w:color w:val="auto"/>
          <w:kern w:val="0"/>
          <w:sz w:val="24"/>
          <w:lang w:val="en"/>
        </w:rPr>
        <w:t>人民政府 </w:t>
      </w:r>
    </w:p>
    <w:p w14:paraId="518C2335">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720" w:firstLineChars="3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en" w:eastAsia="zh-CN"/>
        </w:rPr>
        <w:t>办公</w:t>
      </w:r>
      <w:r>
        <w:rPr>
          <w:rFonts w:hint="eastAsia" w:ascii="宋体" w:hAnsi="宋体" w:eastAsia="宋体" w:cs="宋体"/>
          <w:color w:val="auto"/>
          <w:kern w:val="0"/>
          <w:sz w:val="24"/>
          <w:lang w:val="en"/>
        </w:rPr>
        <w:t>地址：邹城市</w:t>
      </w:r>
      <w:r>
        <w:rPr>
          <w:rFonts w:hint="eastAsia" w:ascii="宋体" w:hAnsi="宋体" w:eastAsia="宋体" w:cs="宋体"/>
          <w:color w:val="auto"/>
          <w:kern w:val="0"/>
          <w:sz w:val="24"/>
          <w:lang w:val="en" w:eastAsia="zh-CN"/>
        </w:rPr>
        <w:t>唐村镇</w:t>
      </w:r>
      <w:r>
        <w:rPr>
          <w:rFonts w:hint="eastAsia" w:ascii="宋体" w:hAnsi="宋体" w:eastAsia="宋体" w:cs="宋体"/>
          <w:color w:val="auto"/>
          <w:kern w:val="0"/>
          <w:sz w:val="24"/>
          <w:lang w:val="zh-CN"/>
        </w:rPr>
        <w:t xml:space="preserve">      </w:t>
      </w:r>
    </w:p>
    <w:p w14:paraId="23A66C7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720" w:firstLineChars="3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en"/>
        </w:rPr>
        <w:t>联 系 人：张主任 </w:t>
      </w: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lang w:val="en"/>
        </w:rPr>
        <w:t>  </w:t>
      </w:r>
      <w:r>
        <w:rPr>
          <w:rFonts w:hint="eastAsia" w:ascii="宋体" w:hAnsi="宋体" w:eastAsia="宋体" w:cs="宋体"/>
          <w:color w:val="auto"/>
          <w:kern w:val="0"/>
          <w:sz w:val="24"/>
          <w:lang w:val="zh-CN"/>
        </w:rPr>
        <w:t xml:space="preserve">  </w:t>
      </w:r>
    </w:p>
    <w:p w14:paraId="5285447F">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720" w:firstLineChars="300"/>
        <w:jc w:val="left"/>
        <w:textAlignment w:val="auto"/>
        <w:rPr>
          <w:rFonts w:hint="eastAsia" w:ascii="宋体" w:hAnsi="宋体" w:eastAsia="宋体" w:cs="宋体"/>
          <w:color w:val="auto"/>
          <w:kern w:val="0"/>
          <w:sz w:val="24"/>
          <w:lang w:val="en"/>
        </w:rPr>
      </w:pPr>
      <w:r>
        <w:rPr>
          <w:rFonts w:hint="eastAsia" w:ascii="宋体" w:hAnsi="宋体" w:eastAsia="宋体" w:cs="宋体"/>
          <w:color w:val="auto"/>
          <w:kern w:val="0"/>
          <w:sz w:val="24"/>
          <w:lang w:val="en"/>
        </w:rPr>
        <w:t>联系电话：13963705828</w:t>
      </w:r>
    </w:p>
    <w:p w14:paraId="139ECA7C">
      <w:pPr>
        <w:keepNext w:val="0"/>
        <w:keepLines w:val="0"/>
        <w:pageBreakBefore w:val="0"/>
        <w:widowControl/>
        <w:numPr>
          <w:ilvl w:val="0"/>
          <w:numId w:val="0"/>
        </w:numPr>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szCs w:val="24"/>
          <w:lang w:val="zh-CN" w:eastAsia="zh-CN" w:bidi="ar-SA"/>
        </w:rPr>
        <w:t>2.</w:t>
      </w:r>
      <w:r>
        <w:rPr>
          <w:rFonts w:hint="eastAsia" w:ascii="宋体" w:hAnsi="宋体" w:eastAsia="宋体" w:cs="宋体"/>
          <w:color w:val="auto"/>
          <w:kern w:val="0"/>
          <w:sz w:val="24"/>
          <w:lang w:val="en"/>
        </w:rPr>
        <w:t>代理机构：瀚景项目管理有限公司</w:t>
      </w:r>
      <w:r>
        <w:rPr>
          <w:rFonts w:hint="eastAsia" w:ascii="宋体" w:hAnsi="宋体" w:eastAsia="宋体" w:cs="宋体"/>
          <w:color w:val="auto"/>
          <w:kern w:val="0"/>
          <w:sz w:val="24"/>
          <w:lang w:val="zh-CN"/>
        </w:rPr>
        <w:t xml:space="preserve">  </w:t>
      </w:r>
    </w:p>
    <w:p w14:paraId="14788880">
      <w:pPr>
        <w:keepNext w:val="0"/>
        <w:keepLines w:val="0"/>
        <w:pageBreakBefore w:val="0"/>
        <w:widowControl/>
        <w:numPr>
          <w:ilvl w:val="0"/>
          <w:numId w:val="0"/>
        </w:numPr>
        <w:shd w:val="clear" w:color="auto" w:fill="FFFFFF"/>
        <w:kinsoku/>
        <w:wordWrap/>
        <w:overflowPunct/>
        <w:topLinePunct w:val="0"/>
        <w:autoSpaceDE/>
        <w:autoSpaceDN/>
        <w:bidi w:val="0"/>
        <w:spacing w:line="360" w:lineRule="auto"/>
        <w:ind w:firstLine="720" w:firstLineChars="300"/>
        <w:jc w:val="left"/>
        <w:textAlignment w:val="auto"/>
        <w:rPr>
          <w:rFonts w:hint="eastAsia" w:ascii="宋体" w:hAnsi="宋体" w:eastAsia="宋体" w:cs="宋体"/>
          <w:color w:val="auto"/>
          <w:kern w:val="0"/>
          <w:sz w:val="24"/>
          <w:lang w:val="en"/>
        </w:rPr>
      </w:pPr>
      <w:r>
        <w:rPr>
          <w:rFonts w:hint="eastAsia" w:ascii="宋体" w:hAnsi="宋体" w:eastAsia="宋体" w:cs="宋体"/>
          <w:color w:val="auto"/>
          <w:kern w:val="0"/>
          <w:sz w:val="24"/>
          <w:lang w:val="en"/>
        </w:rPr>
        <w:t>地址：</w:t>
      </w:r>
      <w:r>
        <w:rPr>
          <w:rFonts w:hint="eastAsia" w:ascii="宋体" w:hAnsi="宋体" w:eastAsia="宋体" w:cs="宋体"/>
          <w:bCs/>
          <w:color w:val="auto"/>
          <w:kern w:val="0"/>
          <w:sz w:val="24"/>
          <w:lang w:eastAsia="zh-CN"/>
        </w:rPr>
        <w:t>济南市历城区唐冶中路鲁商凤凰广场2号楼16层</w:t>
      </w:r>
    </w:p>
    <w:p w14:paraId="148E958F">
      <w:pPr>
        <w:keepNext w:val="0"/>
        <w:keepLines w:val="0"/>
        <w:pageBreakBefore w:val="0"/>
        <w:widowControl/>
        <w:shd w:val="clear" w:color="auto" w:fill="FFFFFF"/>
        <w:kinsoku/>
        <w:wordWrap/>
        <w:overflowPunct/>
        <w:topLinePunct w:val="0"/>
        <w:autoSpaceDE/>
        <w:autoSpaceDN/>
        <w:bidi w:val="0"/>
        <w:spacing w:line="360" w:lineRule="auto"/>
        <w:ind w:firstLine="720" w:firstLineChars="300"/>
        <w:jc w:val="left"/>
        <w:textAlignment w:val="auto"/>
        <w:rPr>
          <w:rFonts w:hint="eastAsia" w:ascii="宋体" w:hAnsi="宋体" w:eastAsia="宋体" w:cs="宋体"/>
          <w:color w:val="auto"/>
          <w:kern w:val="0"/>
          <w:sz w:val="24"/>
          <w:lang w:val="en"/>
        </w:rPr>
      </w:pPr>
      <w:r>
        <w:rPr>
          <w:rFonts w:hint="eastAsia" w:ascii="宋体" w:hAnsi="宋体" w:eastAsia="宋体" w:cs="宋体"/>
          <w:color w:val="auto"/>
          <w:kern w:val="0"/>
          <w:sz w:val="24"/>
          <w:lang w:val="en"/>
        </w:rPr>
        <w:t xml:space="preserve">联 系 人：王婷婷      </w:t>
      </w:r>
    </w:p>
    <w:p w14:paraId="1AF035A5">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lang w:val="en"/>
        </w:rPr>
      </w:pPr>
      <w:r>
        <w:rPr>
          <w:rFonts w:hint="eastAsia" w:ascii="宋体" w:hAnsi="宋体" w:eastAsia="宋体" w:cs="宋体"/>
          <w:color w:val="auto"/>
          <w:kern w:val="0"/>
          <w:sz w:val="24"/>
          <w:lang w:val="en"/>
        </w:rPr>
        <w:t xml:space="preserve"> </w:t>
      </w:r>
      <w:r>
        <w:rPr>
          <w:rFonts w:hint="eastAsia" w:ascii="宋体" w:hAnsi="宋体" w:eastAsia="宋体" w:cs="宋体"/>
          <w:color w:val="auto"/>
          <w:kern w:val="0"/>
          <w:sz w:val="24"/>
          <w:lang w:val="en-US" w:eastAsia="zh-CN"/>
        </w:rPr>
        <w:t xml:space="preserve"> </w:t>
      </w:r>
      <w:r>
        <w:rPr>
          <w:rFonts w:hint="eastAsia" w:ascii="宋体" w:hAnsi="宋体" w:eastAsia="宋体" w:cs="宋体"/>
          <w:color w:val="auto"/>
          <w:kern w:val="0"/>
          <w:sz w:val="24"/>
          <w:lang w:val="en"/>
        </w:rPr>
        <w:t xml:space="preserve">联系电话：0537-5272929  </w:t>
      </w:r>
    </w:p>
    <w:p w14:paraId="08AC3CCB">
      <w:pPr>
        <w:keepNext w:val="0"/>
        <w:keepLines w:val="0"/>
        <w:pageBreakBefore w:val="0"/>
        <w:widowControl/>
        <w:numPr>
          <w:ilvl w:val="0"/>
          <w:numId w:val="0"/>
        </w:numPr>
        <w:shd w:val="clear" w:color="auto" w:fill="FFFFFF"/>
        <w:kinsoku/>
        <w:wordWrap/>
        <w:overflowPunct/>
        <w:topLinePunct w:val="0"/>
        <w:autoSpaceDE/>
        <w:autoSpaceDN/>
        <w:bidi w:val="0"/>
        <w:spacing w:line="360" w:lineRule="auto"/>
        <w:ind w:firstLine="482" w:firstLineChars="200"/>
        <w:jc w:val="left"/>
        <w:textAlignment w:val="auto"/>
        <w:rPr>
          <w:rFonts w:hint="eastAsia" w:ascii="宋体" w:hAnsi="宋体" w:eastAsia="宋体" w:cs="宋体"/>
          <w:b/>
          <w:bCs/>
          <w:color w:val="auto"/>
          <w:kern w:val="0"/>
          <w:sz w:val="24"/>
          <w:lang w:val="zh-CN"/>
        </w:rPr>
      </w:pPr>
      <w:r>
        <w:rPr>
          <w:rFonts w:hint="eastAsia" w:ascii="宋体" w:hAnsi="宋体" w:eastAsia="宋体" w:cs="宋体"/>
          <w:b/>
          <w:bCs/>
          <w:color w:val="auto"/>
          <w:kern w:val="0"/>
          <w:sz w:val="24"/>
          <w:szCs w:val="24"/>
          <w:lang w:val="zh-CN" w:eastAsia="zh-CN" w:bidi="ar-SA"/>
        </w:rPr>
        <w:t>十、</w:t>
      </w:r>
      <w:r>
        <w:rPr>
          <w:rFonts w:hint="eastAsia" w:ascii="宋体" w:hAnsi="宋体" w:eastAsia="宋体" w:cs="宋体"/>
          <w:b/>
          <w:bCs/>
          <w:color w:val="auto"/>
          <w:kern w:val="0"/>
          <w:sz w:val="24"/>
          <w:lang w:val="zh-CN"/>
        </w:rPr>
        <w:t>重要说明</w:t>
      </w:r>
    </w:p>
    <w:p w14:paraId="0BA2E1C4">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bCs/>
          <w:color w:val="auto"/>
          <w:kern w:val="0"/>
          <w:sz w:val="24"/>
        </w:rPr>
      </w:pPr>
      <w:r>
        <w:rPr>
          <w:rFonts w:hint="eastAsia" w:ascii="宋体" w:hAnsi="宋体" w:eastAsia="宋体" w:cs="宋体"/>
          <w:bCs/>
          <w:color w:val="auto"/>
          <w:kern w:val="0"/>
          <w:sz w:val="24"/>
        </w:rPr>
        <w:t>1、施工期间与周边关系的协调由成交单位自行处理。</w:t>
      </w:r>
    </w:p>
    <w:p w14:paraId="08B093B3">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bCs/>
          <w:color w:val="auto"/>
          <w:kern w:val="0"/>
          <w:sz w:val="24"/>
        </w:rPr>
      </w:pPr>
      <w:r>
        <w:rPr>
          <w:rFonts w:hint="eastAsia" w:ascii="宋体" w:hAnsi="宋体" w:eastAsia="宋体" w:cs="宋体"/>
          <w:bCs/>
          <w:color w:val="auto"/>
          <w:kern w:val="0"/>
          <w:sz w:val="24"/>
        </w:rPr>
        <w:t>2、竞争性</w:t>
      </w:r>
      <w:r>
        <w:rPr>
          <w:rFonts w:hint="eastAsia" w:ascii="宋体" w:hAnsi="宋体" w:cs="宋体"/>
          <w:bCs/>
          <w:color w:val="auto"/>
          <w:kern w:val="0"/>
          <w:sz w:val="24"/>
          <w:lang w:eastAsia="zh-CN"/>
        </w:rPr>
        <w:t>谈判</w:t>
      </w:r>
      <w:r>
        <w:rPr>
          <w:rFonts w:hint="eastAsia" w:ascii="宋体" w:hAnsi="宋体" w:eastAsia="宋体" w:cs="宋体"/>
          <w:bCs/>
          <w:color w:val="auto"/>
          <w:kern w:val="0"/>
          <w:sz w:val="24"/>
        </w:rPr>
        <w:t>文件一经在邹城市外宣网（http://www.mencius.gov.cn/）发布，视作已发放给所有潜在供应商（发布时间即为发出</w:t>
      </w:r>
      <w:r>
        <w:rPr>
          <w:rFonts w:hint="eastAsia" w:ascii="宋体" w:hAnsi="宋体" w:cs="宋体"/>
          <w:bCs/>
          <w:color w:val="auto"/>
          <w:kern w:val="0"/>
          <w:sz w:val="24"/>
          <w:lang w:eastAsia="zh-CN"/>
        </w:rPr>
        <w:t>谈判</w:t>
      </w:r>
      <w:r>
        <w:rPr>
          <w:rFonts w:hint="eastAsia" w:ascii="宋体" w:hAnsi="宋体" w:eastAsia="宋体" w:cs="宋体"/>
          <w:bCs/>
          <w:color w:val="auto"/>
          <w:kern w:val="0"/>
          <w:sz w:val="24"/>
        </w:rPr>
        <w:t>文件的时间），各供应商应随时关注邹城市外宣网（http://www.mencius.gov.cn/）下载电子版</w:t>
      </w:r>
      <w:r>
        <w:rPr>
          <w:rFonts w:hint="eastAsia" w:ascii="宋体" w:hAnsi="宋体" w:cs="宋体"/>
          <w:bCs/>
          <w:color w:val="auto"/>
          <w:kern w:val="0"/>
          <w:sz w:val="24"/>
          <w:lang w:eastAsia="zh-CN"/>
        </w:rPr>
        <w:t>谈判</w:t>
      </w:r>
      <w:r>
        <w:rPr>
          <w:rFonts w:hint="eastAsia" w:ascii="宋体" w:hAnsi="宋体" w:eastAsia="宋体" w:cs="宋体"/>
          <w:bCs/>
          <w:color w:val="auto"/>
          <w:kern w:val="0"/>
          <w:sz w:val="24"/>
        </w:rPr>
        <w:t>文件，否则所造成的一切后果由供应商自负。</w:t>
      </w:r>
    </w:p>
    <w:p w14:paraId="451BF198">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bCs/>
          <w:color w:val="auto"/>
          <w:kern w:val="0"/>
          <w:sz w:val="24"/>
        </w:rPr>
      </w:pPr>
      <w:r>
        <w:rPr>
          <w:rFonts w:hint="eastAsia" w:ascii="宋体" w:hAnsi="宋体" w:eastAsia="宋体" w:cs="宋体"/>
          <w:bCs/>
          <w:color w:val="auto"/>
          <w:kern w:val="0"/>
          <w:sz w:val="24"/>
        </w:rPr>
        <w:t>3、本项目如有必要澄清和修改需要发布变更公告的，将在本网站及时发布。请各潜在供应商及时关注相关信息。同时依据相关法律法规规定，变更公告一旦发布即视为以书面形式通知所有潜在供应商。</w:t>
      </w:r>
    </w:p>
    <w:p w14:paraId="5CCBC973">
      <w:pPr>
        <w:keepNext w:val="0"/>
        <w:keepLines w:val="0"/>
        <w:pageBreakBefore w:val="0"/>
        <w:widowControl/>
        <w:numPr>
          <w:ilvl w:val="0"/>
          <w:numId w:val="0"/>
        </w:numPr>
        <w:shd w:val="clear" w:color="auto" w:fill="FFFFFF"/>
        <w:kinsoku/>
        <w:wordWrap/>
        <w:overflowPunct/>
        <w:topLinePunct w:val="0"/>
        <w:autoSpaceDE/>
        <w:autoSpaceDN/>
        <w:bidi w:val="0"/>
        <w:spacing w:line="360" w:lineRule="auto"/>
        <w:jc w:val="left"/>
        <w:textAlignment w:val="auto"/>
        <w:rPr>
          <w:rFonts w:hint="eastAsia" w:ascii="宋体" w:hAnsi="宋体" w:eastAsia="宋体" w:cs="宋体"/>
          <w:color w:val="auto"/>
          <w:kern w:val="0"/>
          <w:sz w:val="24"/>
          <w:lang w:val="zh-CN"/>
        </w:rPr>
      </w:pPr>
    </w:p>
    <w:p w14:paraId="4EA09D32">
      <w:pPr>
        <w:widowControl/>
        <w:spacing w:line="360" w:lineRule="auto"/>
        <w:ind w:firstLine="480" w:firstLineChars="200"/>
        <w:jc w:val="right"/>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4F5F0AEC">
      <w:pPr>
        <w:widowControl/>
        <w:spacing w:line="360" w:lineRule="auto"/>
        <w:ind w:firstLine="480" w:firstLineChars="200"/>
        <w:jc w:val="righ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邹城市唐村镇人民政府</w:t>
      </w:r>
    </w:p>
    <w:p w14:paraId="3EB1B269">
      <w:pPr>
        <w:spacing w:line="360" w:lineRule="auto"/>
        <w:ind w:firstLine="480" w:firstLineChars="200"/>
        <w:jc w:val="right"/>
        <w:rPr>
          <w:rFonts w:hint="eastAsia" w:ascii="宋体" w:hAnsi="宋体" w:eastAsia="宋体" w:cs="宋体"/>
          <w:kern w:val="0"/>
          <w:sz w:val="24"/>
          <w:szCs w:val="24"/>
        </w:rPr>
      </w:pPr>
      <w:r>
        <w:rPr>
          <w:rFonts w:hint="eastAsia" w:ascii="宋体" w:hAnsi="宋体" w:eastAsia="宋体" w:cs="宋体"/>
          <w:kern w:val="0"/>
          <w:sz w:val="24"/>
          <w:szCs w:val="24"/>
        </w:rPr>
        <w:t xml:space="preserve"> 瀚景项目管理有限公司 </w:t>
      </w:r>
    </w:p>
    <w:p w14:paraId="149B9E6F">
      <w:pPr>
        <w:spacing w:line="360" w:lineRule="auto"/>
        <w:ind w:firstLine="480" w:firstLineChars="200"/>
        <w:jc w:val="right"/>
        <w:rPr>
          <w:rFonts w:hint="eastAsia" w:ascii="宋体" w:hAnsi="宋体" w:eastAsia="宋体" w:cs="宋体"/>
          <w:bCs/>
          <w:sz w:val="24"/>
          <w:szCs w:val="24"/>
        </w:rPr>
      </w:pPr>
      <w:r>
        <w:rPr>
          <w:rFonts w:hint="eastAsia" w:ascii="宋体" w:hAnsi="宋体" w:eastAsia="宋体" w:cs="宋体"/>
          <w:kern w:val="0"/>
          <w:sz w:val="24"/>
          <w:szCs w:val="24"/>
        </w:rPr>
        <w:t>202</w:t>
      </w: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年0</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 xml:space="preserve">月 </w:t>
      </w:r>
      <w:r>
        <w:rPr>
          <w:rFonts w:hint="eastAsia" w:ascii="宋体" w:hAnsi="宋体" w:cs="宋体"/>
          <w:kern w:val="0"/>
          <w:sz w:val="24"/>
          <w:szCs w:val="24"/>
          <w:lang w:val="en-US" w:eastAsia="zh-CN"/>
        </w:rPr>
        <w:t>12</w:t>
      </w:r>
      <w:r>
        <w:rPr>
          <w:rFonts w:hint="eastAsia" w:ascii="宋体" w:hAnsi="宋体" w:eastAsia="宋体" w:cs="宋体"/>
          <w:kern w:val="0"/>
          <w:sz w:val="24"/>
          <w:szCs w:val="24"/>
        </w:rPr>
        <w:t xml:space="preserve"> 日</w:t>
      </w:r>
    </w:p>
    <w:p w14:paraId="616C9811">
      <w:pPr>
        <w:spacing w:line="360" w:lineRule="auto"/>
        <w:ind w:firstLine="562" w:firstLineChars="200"/>
        <w:jc w:val="center"/>
        <w:rPr>
          <w:rFonts w:hint="eastAsia" w:ascii="宋体" w:hAnsi="宋体" w:eastAsia="宋体" w:cs="宋体"/>
          <w:b/>
          <w:sz w:val="28"/>
          <w:szCs w:val="28"/>
        </w:rPr>
      </w:pPr>
    </w:p>
    <w:p w14:paraId="59AE2D75">
      <w:pPr>
        <w:spacing w:line="360" w:lineRule="auto"/>
        <w:ind w:firstLine="562" w:firstLineChars="200"/>
        <w:jc w:val="center"/>
        <w:rPr>
          <w:rFonts w:hint="eastAsia" w:ascii="宋体" w:hAnsi="宋体" w:eastAsia="宋体" w:cs="宋体"/>
          <w:b/>
          <w:sz w:val="28"/>
          <w:szCs w:val="28"/>
        </w:rPr>
      </w:pPr>
    </w:p>
    <w:p w14:paraId="6BCEE712">
      <w:pPr>
        <w:pStyle w:val="16"/>
        <w:rPr>
          <w:rFonts w:hint="eastAsia" w:ascii="宋体" w:hAnsi="宋体" w:eastAsia="宋体" w:cs="宋体"/>
          <w:b/>
          <w:sz w:val="28"/>
          <w:szCs w:val="28"/>
        </w:rPr>
      </w:pPr>
    </w:p>
    <w:p w14:paraId="4F5D980C">
      <w:pPr>
        <w:rPr>
          <w:rFonts w:hint="eastAsia" w:ascii="宋体" w:hAnsi="宋体" w:eastAsia="宋体" w:cs="宋体"/>
          <w:b/>
          <w:sz w:val="28"/>
          <w:szCs w:val="28"/>
        </w:rPr>
      </w:pPr>
    </w:p>
    <w:p w14:paraId="177EB6A3">
      <w:pPr>
        <w:pStyle w:val="16"/>
        <w:rPr>
          <w:rFonts w:hint="eastAsia" w:ascii="宋体" w:hAnsi="宋体" w:eastAsia="宋体" w:cs="宋体"/>
          <w:b/>
          <w:sz w:val="28"/>
          <w:szCs w:val="28"/>
        </w:rPr>
      </w:pPr>
    </w:p>
    <w:p w14:paraId="71ADC945">
      <w:pPr>
        <w:rPr>
          <w:rFonts w:hint="eastAsia" w:ascii="宋体" w:hAnsi="宋体" w:eastAsia="宋体" w:cs="宋体"/>
          <w:b/>
          <w:sz w:val="28"/>
          <w:szCs w:val="28"/>
        </w:rPr>
      </w:pPr>
    </w:p>
    <w:p w14:paraId="46E481C1">
      <w:pPr>
        <w:pStyle w:val="16"/>
        <w:rPr>
          <w:rFonts w:hint="eastAsia" w:ascii="宋体" w:hAnsi="宋体" w:eastAsia="宋体" w:cs="宋体"/>
          <w:b/>
          <w:sz w:val="28"/>
          <w:szCs w:val="28"/>
        </w:rPr>
      </w:pPr>
    </w:p>
    <w:p w14:paraId="519F3B69">
      <w:pPr>
        <w:rPr>
          <w:rFonts w:hint="eastAsia" w:ascii="宋体" w:hAnsi="宋体" w:eastAsia="宋体" w:cs="宋体"/>
          <w:b/>
          <w:sz w:val="28"/>
          <w:szCs w:val="28"/>
        </w:rPr>
      </w:pPr>
    </w:p>
    <w:p w14:paraId="01705216">
      <w:pPr>
        <w:pStyle w:val="16"/>
        <w:rPr>
          <w:rFonts w:hint="eastAsia" w:ascii="宋体" w:hAnsi="宋体" w:eastAsia="宋体" w:cs="宋体"/>
          <w:b/>
          <w:sz w:val="28"/>
          <w:szCs w:val="28"/>
        </w:rPr>
      </w:pPr>
    </w:p>
    <w:p w14:paraId="2D79AEC5">
      <w:pPr>
        <w:rPr>
          <w:rFonts w:hint="eastAsia" w:ascii="宋体" w:hAnsi="宋体" w:eastAsia="宋体" w:cs="宋体"/>
          <w:b/>
          <w:sz w:val="28"/>
          <w:szCs w:val="28"/>
        </w:rPr>
      </w:pPr>
    </w:p>
    <w:p w14:paraId="7768D25C">
      <w:pPr>
        <w:spacing w:line="360" w:lineRule="auto"/>
        <w:jc w:val="both"/>
        <w:rPr>
          <w:rFonts w:hint="eastAsia" w:ascii="宋体" w:hAnsi="宋体" w:eastAsia="宋体" w:cs="宋体"/>
          <w:b/>
          <w:sz w:val="28"/>
          <w:szCs w:val="28"/>
        </w:rPr>
      </w:pPr>
    </w:p>
    <w:p w14:paraId="640575D7">
      <w:pPr>
        <w:spacing w:line="360" w:lineRule="auto"/>
        <w:jc w:val="both"/>
        <w:rPr>
          <w:rFonts w:hint="eastAsia" w:ascii="宋体" w:hAnsi="宋体" w:eastAsia="宋体" w:cs="宋体"/>
          <w:b/>
          <w:sz w:val="28"/>
          <w:szCs w:val="28"/>
        </w:rPr>
      </w:pPr>
    </w:p>
    <w:p w14:paraId="4DD9E080">
      <w:pPr>
        <w:spacing w:line="360" w:lineRule="auto"/>
        <w:jc w:val="both"/>
        <w:rPr>
          <w:rFonts w:hint="eastAsia" w:ascii="宋体" w:hAnsi="宋体" w:eastAsia="宋体" w:cs="宋体"/>
          <w:b/>
          <w:sz w:val="28"/>
          <w:szCs w:val="28"/>
        </w:rPr>
      </w:pPr>
    </w:p>
    <w:p w14:paraId="05B4E304">
      <w:pPr>
        <w:spacing w:line="360" w:lineRule="auto"/>
        <w:jc w:val="center"/>
        <w:rPr>
          <w:rFonts w:hint="eastAsia" w:ascii="宋体" w:hAnsi="宋体" w:eastAsia="宋体" w:cs="宋体"/>
          <w:b/>
          <w:sz w:val="28"/>
          <w:szCs w:val="28"/>
        </w:rPr>
      </w:pPr>
      <w:r>
        <w:rPr>
          <w:rFonts w:hint="eastAsia" w:ascii="宋体" w:hAnsi="宋体" w:eastAsia="宋体" w:cs="宋体"/>
          <w:b/>
          <w:sz w:val="28"/>
          <w:szCs w:val="28"/>
        </w:rPr>
        <w:t>第二部分  谈判响应方须知</w:t>
      </w:r>
      <w:bookmarkEnd w:id="4"/>
      <w:bookmarkEnd w:id="5"/>
      <w:bookmarkEnd w:id="6"/>
    </w:p>
    <w:p w14:paraId="6369B0AF">
      <w:pPr>
        <w:spacing w:line="520" w:lineRule="exact"/>
        <w:rPr>
          <w:rFonts w:hint="eastAsia" w:ascii="宋体" w:hAnsi="宋体" w:eastAsia="宋体" w:cs="宋体"/>
          <w:b/>
          <w:sz w:val="24"/>
          <w:szCs w:val="24"/>
        </w:rPr>
      </w:pPr>
      <w:r>
        <w:rPr>
          <w:rFonts w:hint="eastAsia" w:ascii="宋体" w:hAnsi="宋体" w:eastAsia="宋体" w:cs="宋体"/>
          <w:b/>
          <w:sz w:val="24"/>
          <w:szCs w:val="24"/>
        </w:rPr>
        <w:t>一、适用范围</w:t>
      </w:r>
    </w:p>
    <w:p w14:paraId="1A6D9AE3">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1、本谈判文件仅适用于</w:t>
      </w:r>
      <w:r>
        <w:rPr>
          <w:rFonts w:hint="eastAsia" w:ascii="宋体" w:hAnsi="宋体" w:eastAsia="宋体" w:cs="宋体"/>
          <w:sz w:val="24"/>
          <w:szCs w:val="24"/>
          <w:lang w:eastAsia="zh-CN"/>
        </w:rPr>
        <w:t>邹城市唐村镇购置环卫勾臂箱、垃圾桶项目</w:t>
      </w:r>
      <w:r>
        <w:rPr>
          <w:rFonts w:hint="eastAsia" w:ascii="宋体" w:hAnsi="宋体" w:eastAsia="宋体" w:cs="宋体"/>
          <w:sz w:val="24"/>
          <w:szCs w:val="24"/>
        </w:rPr>
        <w:t>。</w:t>
      </w:r>
    </w:p>
    <w:p w14:paraId="4D588249">
      <w:pPr>
        <w:spacing w:line="520" w:lineRule="exact"/>
        <w:rPr>
          <w:rFonts w:hint="eastAsia" w:ascii="宋体" w:hAnsi="宋体" w:eastAsia="宋体" w:cs="宋体"/>
          <w:b/>
          <w:sz w:val="24"/>
          <w:szCs w:val="24"/>
        </w:rPr>
      </w:pPr>
      <w:r>
        <w:rPr>
          <w:rFonts w:hint="eastAsia" w:ascii="宋体" w:hAnsi="宋体" w:eastAsia="宋体" w:cs="宋体"/>
          <w:b/>
          <w:sz w:val="24"/>
          <w:szCs w:val="24"/>
        </w:rPr>
        <w:t xml:space="preserve">二、定义  </w:t>
      </w:r>
    </w:p>
    <w:p w14:paraId="289EA8FA">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1、“采购人”系指邹城市</w:t>
      </w:r>
      <w:r>
        <w:rPr>
          <w:rFonts w:hint="eastAsia" w:ascii="宋体" w:hAnsi="宋体" w:eastAsia="宋体" w:cs="宋体"/>
          <w:sz w:val="24"/>
          <w:szCs w:val="24"/>
          <w:lang w:eastAsia="zh-CN"/>
        </w:rPr>
        <w:t>唐村镇</w:t>
      </w:r>
      <w:r>
        <w:rPr>
          <w:rFonts w:hint="eastAsia" w:ascii="宋体" w:hAnsi="宋体" w:eastAsia="宋体" w:cs="宋体"/>
          <w:sz w:val="24"/>
          <w:szCs w:val="24"/>
        </w:rPr>
        <w:t>人民政府。</w:t>
      </w:r>
    </w:p>
    <w:p w14:paraId="0020192A">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2、“代理机构”系指瀚景项目管理有限公司；</w:t>
      </w:r>
    </w:p>
    <w:p w14:paraId="49C07052">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3、“谈判响应方”系指参与谈判并向采购人递交谈判响应文件的组织；</w:t>
      </w:r>
    </w:p>
    <w:p w14:paraId="1B7549F5">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4、“成交供应商”系指经法定程序确定并授予合同的谈判响应方；</w:t>
      </w:r>
    </w:p>
    <w:p w14:paraId="68AB4286">
      <w:pPr>
        <w:spacing w:line="520" w:lineRule="exact"/>
        <w:rPr>
          <w:rFonts w:hint="eastAsia" w:ascii="宋体" w:hAnsi="宋体" w:eastAsia="宋体" w:cs="宋体"/>
          <w:bCs/>
          <w:sz w:val="24"/>
          <w:szCs w:val="24"/>
        </w:rPr>
      </w:pPr>
      <w:r>
        <w:rPr>
          <w:rFonts w:hint="eastAsia" w:ascii="宋体" w:hAnsi="宋体" w:eastAsia="宋体" w:cs="宋体"/>
          <w:b/>
          <w:sz w:val="24"/>
          <w:szCs w:val="24"/>
        </w:rPr>
        <w:t>三、合格的谈判响应方</w:t>
      </w:r>
    </w:p>
    <w:p w14:paraId="10973586">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1、供应商须具备以下条件：</w:t>
      </w:r>
    </w:p>
    <w:p w14:paraId="4948EA61">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（一）具有独立承担民事责任的能力；</w:t>
      </w:r>
    </w:p>
    <w:p w14:paraId="238FA62D">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（二）具有良好的商业信誉和健全的财务会计制度；</w:t>
      </w:r>
    </w:p>
    <w:p w14:paraId="318E641A">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（三）具有履行合同所必需的货物和专业技术能力；</w:t>
      </w:r>
    </w:p>
    <w:p w14:paraId="03A26EFF">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（四）有依法缴纳税收和社会保障资金的良好记录；</w:t>
      </w:r>
    </w:p>
    <w:p w14:paraId="5A112464">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（五）参加采购活动前三年内，在经营活动中没有重大违法记录；</w:t>
      </w:r>
    </w:p>
    <w:p w14:paraId="72D3E324">
      <w:pPr>
        <w:keepNext w:val="0"/>
        <w:keepLines w:val="0"/>
        <w:pageBreakBefore w:val="0"/>
        <w:widowControl/>
        <w:shd w:val="clear" w:color="auto" w:fill="FFFFFF"/>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（六）法律、行政法规规定的其他条件。</w:t>
      </w:r>
    </w:p>
    <w:p w14:paraId="76001816">
      <w:pPr>
        <w:spacing w:line="52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2、采购人可以根据采购项目的特殊要求，规定谈判响应方的特定条件，但不得以不合理的条件对谈判响应方实行差别待遇或者歧视待遇。</w:t>
      </w:r>
    </w:p>
    <w:p w14:paraId="7A5CB949">
      <w:pPr>
        <w:spacing w:line="52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2.1单位负责人为同一人或者存在直接控股、管理关系的不同供应商，不得参加同一合同项下的采购活动。</w:t>
      </w:r>
    </w:p>
    <w:p w14:paraId="68AE7838">
      <w:pPr>
        <w:spacing w:line="52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2.2除单一来源采购项目外，为采购项目提供整体设计、规范编制或者项目管理、监理、检测等服务的供应商，不得再参加该采购项目的其他采购活动。</w:t>
      </w:r>
    </w:p>
    <w:p w14:paraId="50C5329F">
      <w:pPr>
        <w:spacing w:line="52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2.3供应商须为国内注册具有独立法人资格，营业执照经营范围包含本项目采购范围相关内容，且能在国内合法销售并提供相应货物的生产厂家</w:t>
      </w:r>
      <w:r>
        <w:rPr>
          <w:rFonts w:hint="eastAsia" w:ascii="宋体" w:hAnsi="宋体" w:eastAsia="宋体" w:cs="宋体"/>
          <w:bCs/>
          <w:sz w:val="24"/>
          <w:szCs w:val="24"/>
        </w:rPr>
        <w:t>或代理商。</w:t>
      </w:r>
    </w:p>
    <w:p w14:paraId="143F56CD">
      <w:pPr>
        <w:spacing w:line="52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2.4本次竞争性谈判不接受联合体。</w:t>
      </w:r>
    </w:p>
    <w:p w14:paraId="27CB9427">
      <w:pPr>
        <w:spacing w:line="52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2.5供应商在递交谈判响应文件时需提供：</w:t>
      </w:r>
    </w:p>
    <w:p w14:paraId="5CAE67BF">
      <w:pPr>
        <w:tabs>
          <w:tab w:val="left" w:pos="180"/>
        </w:tabs>
        <w:spacing w:line="520" w:lineRule="exact"/>
        <w:ind w:firstLine="480" w:firstLineChars="200"/>
        <w:rPr>
          <w:rFonts w:hint="eastAsia" w:ascii="宋体" w:hAnsi="宋体" w:eastAsia="宋体" w:cs="宋体"/>
          <w:sz w:val="24"/>
          <w:szCs w:val="24"/>
        </w:rPr>
      </w:pPr>
      <w:r>
        <w:rPr>
          <w:rFonts w:hint="eastAsia" w:ascii="宋体" w:hAnsi="宋体" w:eastAsia="宋体" w:cs="宋体"/>
          <w:bCs/>
          <w:sz w:val="24"/>
          <w:szCs w:val="24"/>
        </w:rPr>
        <w:t>2.5.1本企业营业执照副本</w:t>
      </w:r>
      <w:bookmarkStart w:id="7" w:name="OLE_LINK3"/>
      <w:r>
        <w:rPr>
          <w:rFonts w:hint="eastAsia" w:ascii="宋体" w:hAnsi="宋体" w:eastAsia="宋体" w:cs="宋体"/>
          <w:bCs/>
          <w:sz w:val="24"/>
          <w:szCs w:val="24"/>
        </w:rPr>
        <w:t>、</w:t>
      </w:r>
      <w:bookmarkEnd w:id="7"/>
      <w:r>
        <w:rPr>
          <w:rFonts w:hint="eastAsia" w:ascii="宋体" w:hAnsi="宋体" w:eastAsia="宋体" w:cs="宋体"/>
          <w:bCs/>
          <w:sz w:val="24"/>
          <w:szCs w:val="24"/>
        </w:rPr>
        <w:t>法定代表人</w:t>
      </w:r>
      <w:r>
        <w:rPr>
          <w:rFonts w:hint="eastAsia" w:ascii="宋体" w:hAnsi="宋体" w:eastAsia="宋体" w:cs="宋体"/>
          <w:sz w:val="24"/>
          <w:szCs w:val="24"/>
        </w:rPr>
        <w:t>有效身份证原件或授权委托人有效身份证原件及法人授权委托书；</w:t>
      </w:r>
    </w:p>
    <w:p w14:paraId="5D2DC346">
      <w:pPr>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 xml:space="preserve"> (注：经公证机关公证的有关证件的有效公证件视为与原件具有同等法律效力。以上证件未提供或未按要求提供的，按无效响应文件处理。）</w:t>
      </w:r>
    </w:p>
    <w:p w14:paraId="281A8830">
      <w:pPr>
        <w:spacing w:line="520" w:lineRule="exact"/>
        <w:rPr>
          <w:rFonts w:hint="eastAsia" w:ascii="宋体" w:hAnsi="宋体" w:eastAsia="宋体" w:cs="宋体"/>
          <w:b/>
          <w:sz w:val="24"/>
          <w:szCs w:val="24"/>
        </w:rPr>
      </w:pPr>
      <w:r>
        <w:rPr>
          <w:rFonts w:hint="eastAsia" w:ascii="宋体" w:hAnsi="宋体" w:eastAsia="宋体" w:cs="宋体"/>
          <w:b/>
          <w:sz w:val="24"/>
          <w:szCs w:val="24"/>
        </w:rPr>
        <w:t>四、竞争性谈判文件的组成</w:t>
      </w:r>
    </w:p>
    <w:p w14:paraId="214C5F02">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1、竞争性谈判邀请书</w:t>
      </w:r>
    </w:p>
    <w:p w14:paraId="4EAC6189">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2、谈判响应方须知</w:t>
      </w:r>
    </w:p>
    <w:p w14:paraId="1C3C7A7E">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3、谈判组织、步骤与评审方法</w:t>
      </w:r>
    </w:p>
    <w:p w14:paraId="0433E757">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4、采购内容及要求</w:t>
      </w:r>
    </w:p>
    <w:p w14:paraId="03B1D705">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5、合同授予</w:t>
      </w:r>
    </w:p>
    <w:p w14:paraId="70C9E4C2">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6、附件</w:t>
      </w:r>
    </w:p>
    <w:p w14:paraId="0E89FB9A">
      <w:pPr>
        <w:spacing w:line="520" w:lineRule="exact"/>
        <w:rPr>
          <w:rFonts w:hint="eastAsia" w:ascii="宋体" w:hAnsi="宋体" w:eastAsia="宋体" w:cs="宋体"/>
          <w:b/>
          <w:sz w:val="24"/>
          <w:szCs w:val="24"/>
        </w:rPr>
      </w:pPr>
      <w:r>
        <w:rPr>
          <w:rFonts w:hint="eastAsia" w:ascii="宋体" w:hAnsi="宋体" w:eastAsia="宋体" w:cs="宋体"/>
          <w:b/>
          <w:sz w:val="24"/>
          <w:szCs w:val="24"/>
        </w:rPr>
        <w:t>五、谈判文件的澄清、修改、补充</w:t>
      </w:r>
    </w:p>
    <w:p w14:paraId="0125D5CB">
      <w:pPr>
        <w:spacing w:line="520" w:lineRule="exact"/>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1、各潜在供应商对谈判文件内容如有疑问将疑问以书面形式送至采购人或电子邮件形式发至sdzc5377566@126.com；</w:t>
      </w:r>
    </w:p>
    <w:p w14:paraId="446E5779">
      <w:pPr>
        <w:spacing w:line="520" w:lineRule="exact"/>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2、递交响应文件截止之日前，采购人、采购代理机构可以对已发出的谈判文件进行必要的澄清或者修改，澄清或者修改的内容作为谈判文件的组成部分。澄清或者修改的内容可能影响响应文件编制的，采购人、采购代理机构应当在递交响应文件截止时间至少3个工作日前通知各供应商；不足3个工作日的，采购人、采购代理机构应当顺延提交响应文件截止时间。</w:t>
      </w:r>
    </w:p>
    <w:p w14:paraId="1F687A34">
      <w:pPr>
        <w:spacing w:line="520" w:lineRule="exact"/>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3、谈判文件的澄清或修改均以最后发出的内容为准。当谈判文件的澄清、修改、补充等在同一内容的表述不一致时，以最后发出的内容为准。</w:t>
      </w:r>
    </w:p>
    <w:p w14:paraId="5D576980">
      <w:pPr>
        <w:spacing w:line="520" w:lineRule="exact"/>
        <w:rPr>
          <w:rFonts w:hint="eastAsia" w:ascii="宋体" w:hAnsi="宋体" w:eastAsia="宋体" w:cs="宋体"/>
          <w:b/>
          <w:sz w:val="24"/>
          <w:szCs w:val="24"/>
        </w:rPr>
      </w:pPr>
      <w:r>
        <w:rPr>
          <w:rFonts w:hint="eastAsia" w:ascii="宋体" w:hAnsi="宋体" w:eastAsia="宋体" w:cs="宋体"/>
          <w:b/>
          <w:sz w:val="24"/>
          <w:szCs w:val="24"/>
        </w:rPr>
        <w:t>六、谈判响应文件的编写及递交</w:t>
      </w:r>
    </w:p>
    <w:p w14:paraId="01E8286C">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谈判响应方应按谈判文件的要求准备谈判响应文件，并保证所提供全部资料的真实性、准确性及完整性，并对谈判文件做出实质性响应。</w:t>
      </w:r>
    </w:p>
    <w:p w14:paraId="073FCADD">
      <w:pPr>
        <w:tabs>
          <w:tab w:val="left" w:pos="315"/>
        </w:tabs>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（一）谈判响应文件的组成：</w:t>
      </w:r>
    </w:p>
    <w:p w14:paraId="23CB16B0">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1、谈判响应函；</w:t>
      </w:r>
    </w:p>
    <w:p w14:paraId="60CEDFA4">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2、法定代表人身份证明或法定代表人授权委托书及授权代表的身份证明；</w:t>
      </w:r>
    </w:p>
    <w:p w14:paraId="61664D5F">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3、初次报价表；</w:t>
      </w:r>
    </w:p>
    <w:p w14:paraId="1A6CF4B9">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4、货物报价明细表；</w:t>
      </w:r>
    </w:p>
    <w:p w14:paraId="2FEF6B80">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5、技术规格货物说明一览表；</w:t>
      </w:r>
    </w:p>
    <w:p w14:paraId="72A68FF0">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6、偏离表；</w:t>
      </w:r>
    </w:p>
    <w:p w14:paraId="47E808C8">
      <w:pPr>
        <w:tabs>
          <w:tab w:val="left" w:pos="315"/>
        </w:tabs>
        <w:spacing w:line="600" w:lineRule="exact"/>
        <w:ind w:right="-210" w:rightChars="-100" w:firstLine="480" w:firstLineChars="200"/>
        <w:jc w:val="both"/>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b w:val="0"/>
          <w:bCs w:val="0"/>
          <w:color w:val="auto"/>
          <w:sz w:val="24"/>
        </w:rPr>
        <w:t>供应商缴纳税收和社会保障资金等证明告知承诺书</w:t>
      </w:r>
      <w:r>
        <w:rPr>
          <w:rFonts w:hint="eastAsia" w:ascii="宋体" w:hAnsi="宋体" w:eastAsia="宋体" w:cs="宋体"/>
          <w:sz w:val="24"/>
          <w:szCs w:val="24"/>
        </w:rPr>
        <w:t>；</w:t>
      </w:r>
    </w:p>
    <w:p w14:paraId="7E730ECA">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、谈判响应方认为需要加以说明的其他内容和需要提供的证明文件。</w:t>
      </w:r>
    </w:p>
    <w:p w14:paraId="1E6B1574">
      <w:pPr>
        <w:pStyle w:val="28"/>
        <w:spacing w:line="520" w:lineRule="exact"/>
        <w:ind w:firstLineChars="200"/>
        <w:rPr>
          <w:rFonts w:hint="eastAsia" w:ascii="宋体" w:hAnsi="宋体" w:eastAsia="宋体" w:cs="宋体"/>
          <w:sz w:val="24"/>
          <w:szCs w:val="24"/>
        </w:rPr>
      </w:pPr>
      <w:r>
        <w:rPr>
          <w:rFonts w:hint="eastAsia" w:ascii="宋体" w:hAnsi="宋体" w:eastAsia="宋体" w:cs="宋体"/>
          <w:sz w:val="24"/>
          <w:szCs w:val="24"/>
        </w:rPr>
        <w:t>（二）谈判响应文件的装订、密封和标记：</w:t>
      </w:r>
    </w:p>
    <w:p w14:paraId="2DB23AE3">
      <w:pPr>
        <w:pStyle w:val="28"/>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1、谈判响应文件需加盖谈判响应方公章并采用胶装方式装订成册，不得采用活页方式装订；</w:t>
      </w:r>
    </w:p>
    <w:p w14:paraId="6B1B77C1">
      <w:pPr>
        <w:pStyle w:val="28"/>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2、谈判响应方准备谈判响应文件五份，一份正本和四份副本。在每一份谈判响应文件上要明确注明“正本”或“副本”字样，一旦正本和副本有差异，以正本为准。</w:t>
      </w:r>
    </w:p>
    <w:p w14:paraId="09B8D730">
      <w:pPr>
        <w:pStyle w:val="28"/>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3、谈判响应方应在封口处加盖谈判响应方公章或由授权代表签字，未按本条要求密封的谈判响应文件采购人不予接收。</w:t>
      </w:r>
    </w:p>
    <w:p w14:paraId="0A02567E">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（三）谈判响应文件的递交：</w:t>
      </w:r>
    </w:p>
    <w:p w14:paraId="458E1671">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1、谈判响应文件应于</w:t>
      </w:r>
      <w:r>
        <w:rPr>
          <w:rFonts w:hint="eastAsia" w:ascii="宋体" w:hAnsi="宋体" w:eastAsia="宋体" w:cs="宋体"/>
          <w:kern w:val="0"/>
          <w:sz w:val="24"/>
          <w:szCs w:val="24"/>
          <w:u w:val="single"/>
          <w:lang w:val="zh-CN"/>
        </w:rPr>
        <w:t>202</w:t>
      </w:r>
      <w:r>
        <w:rPr>
          <w:rFonts w:hint="eastAsia" w:ascii="宋体" w:hAnsi="宋体" w:eastAsia="宋体" w:cs="宋体"/>
          <w:kern w:val="0"/>
          <w:sz w:val="24"/>
          <w:szCs w:val="24"/>
          <w:u w:val="single"/>
          <w:lang w:val="en-US" w:eastAsia="zh-CN"/>
        </w:rPr>
        <w:t>5</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0</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1</w:t>
      </w:r>
      <w:r>
        <w:rPr>
          <w:rFonts w:hint="eastAsia" w:ascii="宋体" w:hAnsi="宋体" w:cs="宋体"/>
          <w:kern w:val="0"/>
          <w:sz w:val="24"/>
          <w:szCs w:val="24"/>
          <w:u w:val="single"/>
          <w:lang w:val="en-US" w:eastAsia="zh-CN"/>
        </w:rPr>
        <w:t>9</w:t>
      </w:r>
      <w:r>
        <w:rPr>
          <w:rFonts w:hint="eastAsia" w:ascii="宋体" w:hAnsi="宋体" w:eastAsia="宋体" w:cs="宋体"/>
          <w:kern w:val="0"/>
          <w:sz w:val="24"/>
          <w:szCs w:val="24"/>
        </w:rPr>
        <w:t>日</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09</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时</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 xml:space="preserve">0 </w:t>
      </w:r>
      <w:r>
        <w:rPr>
          <w:rFonts w:hint="eastAsia" w:ascii="宋体" w:hAnsi="宋体" w:eastAsia="宋体" w:cs="宋体"/>
          <w:kern w:val="0"/>
          <w:sz w:val="24"/>
          <w:szCs w:val="24"/>
          <w:lang w:val="zh-CN"/>
        </w:rPr>
        <w:t>分</w:t>
      </w:r>
      <w:r>
        <w:rPr>
          <w:rFonts w:hint="eastAsia" w:ascii="宋体" w:hAnsi="宋体" w:eastAsia="宋体" w:cs="宋体"/>
          <w:sz w:val="24"/>
          <w:szCs w:val="24"/>
        </w:rPr>
        <w:t>前递交至邹城市</w:t>
      </w:r>
      <w:r>
        <w:rPr>
          <w:rFonts w:hint="eastAsia" w:ascii="宋体" w:hAnsi="宋体" w:eastAsia="宋体" w:cs="宋体"/>
          <w:sz w:val="24"/>
          <w:szCs w:val="24"/>
          <w:lang w:eastAsia="zh-CN"/>
        </w:rPr>
        <w:t>唐村镇</w:t>
      </w:r>
      <w:r>
        <w:rPr>
          <w:rFonts w:hint="eastAsia" w:ascii="宋体" w:hAnsi="宋体" w:eastAsia="宋体" w:cs="宋体"/>
          <w:sz w:val="24"/>
          <w:szCs w:val="24"/>
        </w:rPr>
        <w:t>公共资源交易中心开标室；</w:t>
      </w:r>
    </w:p>
    <w:p w14:paraId="11847606">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2、逾期送达或未送达指定地点的谈判响应文件，</w:t>
      </w:r>
      <w:r>
        <w:rPr>
          <w:rFonts w:hint="eastAsia" w:ascii="宋体" w:hAnsi="宋体" w:eastAsia="宋体" w:cs="宋体"/>
          <w:bCs/>
          <w:sz w:val="24"/>
          <w:szCs w:val="24"/>
        </w:rPr>
        <w:t>以及不按照谈判文件要求密封的谈判响应文件，</w:t>
      </w:r>
      <w:r>
        <w:rPr>
          <w:rFonts w:hint="eastAsia" w:ascii="宋体" w:hAnsi="宋体" w:eastAsia="宋体" w:cs="宋体"/>
          <w:sz w:val="24"/>
          <w:szCs w:val="24"/>
        </w:rPr>
        <w:t>采购人不予受理；</w:t>
      </w:r>
    </w:p>
    <w:p w14:paraId="53B36BE0">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3、谈判响应方以传真、电子邮件方式的谈判响应文件概不接收；</w:t>
      </w:r>
    </w:p>
    <w:p w14:paraId="1D0B1F56">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4、对谈判响应方的谈判响应文件不予退还。</w:t>
      </w:r>
    </w:p>
    <w:p w14:paraId="63458BD4">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（四）报价要求：</w:t>
      </w:r>
    </w:p>
    <w:p w14:paraId="18592B0A">
      <w:pPr>
        <w:spacing w:line="52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本项目采用初次报价及最终报价二次报价的方式，供应商的报价应是完成本谈判文件规定采购项目的全部费用。供应商的报价，应是完成本谈判文件规定采购项目的全部费用。本项目报价应含：包括货物费、备品备件费、各种税费、检验费、包装费、运杂费、装卸费、保险费等产品到买方指定交货地点落地的一切费用、质保期内维修保养费用。其中备品备件费包括质保期内所需的备品备件费。在货物安装、调试过程中，如发现有漏项、缺件，卖方应无条件、无偿补齐，所发生的费用，视为已包含在谈判响应方的报价之中，且并不因此影响交付买方使用的时间。其中，谈判代理费应包含在供应商的报价中。（本项目为交钥匙项目，所有货物由供应商安装完毕后，必须保证满足采购人的正常使用需求。）</w:t>
      </w:r>
    </w:p>
    <w:p w14:paraId="7326A2A7">
      <w:pPr>
        <w:spacing w:line="52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谈判响应方报价时应根据谈判文件要求详细填报各种报价表。除非合同条款中另有规定，否则，谈判响应方所报价格在合同实施期间不因市场变化因素而变动。谈判响应方未填单价的项目，在实施后，采购人将不予支付，并视为该项费用已包括在其它有价款的单价内。</w:t>
      </w:r>
    </w:p>
    <w:p w14:paraId="4691E643">
      <w:pPr>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3、供应商报价时不得高于采购预算，且最终报价不得高于初次报价，供应商报价高于采购预算或最终报价高于其初次报价的，作无效响应文件处理。</w:t>
      </w:r>
    </w:p>
    <w:p w14:paraId="1516AC6A">
      <w:pPr>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4、如果报价表大写金额与小写金额不一致，以大写的金额为准。</w:t>
      </w:r>
    </w:p>
    <w:p w14:paraId="7F7B8F38">
      <w:pPr>
        <w:spacing w:line="5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5、谈判响应方应提供分项单价和总价，如总价金额与按单价汇总金额不一致的以单价金额计算结果为准，单价金额小数点有明显错位的应以总价为准，并修改单价。</w:t>
      </w:r>
    </w:p>
    <w:p w14:paraId="751F67B6">
      <w:pPr>
        <w:pStyle w:val="21"/>
        <w:spacing w:line="520" w:lineRule="exact"/>
        <w:ind w:firstLine="0"/>
        <w:rPr>
          <w:rFonts w:hint="eastAsia" w:ascii="宋体" w:hAnsi="宋体" w:eastAsia="宋体" w:cs="宋体"/>
          <w:b/>
          <w:sz w:val="24"/>
          <w:szCs w:val="24"/>
        </w:rPr>
      </w:pPr>
      <w:r>
        <w:rPr>
          <w:rFonts w:hint="eastAsia" w:ascii="宋体" w:hAnsi="宋体" w:eastAsia="宋体" w:cs="宋体"/>
          <w:b/>
          <w:sz w:val="24"/>
          <w:szCs w:val="24"/>
        </w:rPr>
        <w:t>七、谈判有效期</w:t>
      </w:r>
    </w:p>
    <w:p w14:paraId="2CA05BAA">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自递交谈判响应文件截止之日起60个日历天。</w:t>
      </w:r>
    </w:p>
    <w:p w14:paraId="372F6B3E">
      <w:pPr>
        <w:pStyle w:val="21"/>
        <w:spacing w:line="520" w:lineRule="exact"/>
        <w:ind w:firstLine="0"/>
        <w:rPr>
          <w:rFonts w:hint="eastAsia" w:ascii="宋体" w:hAnsi="宋体" w:eastAsia="宋体" w:cs="宋体"/>
          <w:b/>
          <w:sz w:val="24"/>
          <w:szCs w:val="24"/>
        </w:rPr>
      </w:pPr>
      <w:r>
        <w:rPr>
          <w:rFonts w:hint="eastAsia" w:ascii="宋体" w:hAnsi="宋体" w:eastAsia="宋体" w:cs="宋体"/>
          <w:b/>
          <w:sz w:val="24"/>
          <w:szCs w:val="24"/>
        </w:rPr>
        <w:t>八、谈判费用</w:t>
      </w:r>
    </w:p>
    <w:p w14:paraId="58694D00">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1、无论报价过程中的方法和结果如何，各谈判响应方自行承担所有参与谈判的有关费用。</w:t>
      </w:r>
    </w:p>
    <w:p w14:paraId="3745A1D5">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2、本次竞争性谈判代理费由成交供应商支付，共收取人民币大写：</w:t>
      </w:r>
      <w:r>
        <w:rPr>
          <w:rFonts w:hint="eastAsia" w:ascii="宋体" w:hAnsi="宋体" w:eastAsia="宋体" w:cs="宋体"/>
          <w:sz w:val="24"/>
          <w:szCs w:val="24"/>
          <w:u w:val="single"/>
          <w:lang w:eastAsia="zh-CN"/>
        </w:rPr>
        <w:t>贰仟</w:t>
      </w:r>
      <w:r>
        <w:rPr>
          <w:rFonts w:hint="eastAsia" w:ascii="宋体" w:hAnsi="宋体" w:eastAsia="宋体" w:cs="宋体"/>
          <w:sz w:val="24"/>
          <w:szCs w:val="24"/>
          <w:u w:val="single"/>
        </w:rPr>
        <w:t>元整</w:t>
      </w:r>
      <w:r>
        <w:rPr>
          <w:rFonts w:hint="eastAsia" w:ascii="宋体" w:hAnsi="宋体" w:eastAsia="宋体" w:cs="宋体"/>
          <w:sz w:val="24"/>
          <w:szCs w:val="24"/>
        </w:rPr>
        <w:t>，小写：</w:t>
      </w:r>
      <w:r>
        <w:rPr>
          <w:rFonts w:hint="eastAsia" w:ascii="宋体" w:hAnsi="宋体" w:eastAsia="宋体" w:cs="宋体"/>
          <w:sz w:val="24"/>
          <w:szCs w:val="24"/>
          <w:u w:val="single"/>
          <w:lang w:val="en-US" w:eastAsia="zh-CN"/>
        </w:rPr>
        <w:t>2000</w:t>
      </w:r>
      <w:r>
        <w:rPr>
          <w:rFonts w:hint="eastAsia" w:ascii="宋体" w:hAnsi="宋体" w:eastAsia="宋体" w:cs="宋体"/>
          <w:sz w:val="24"/>
          <w:szCs w:val="24"/>
          <w:u w:val="single"/>
        </w:rPr>
        <w:t xml:space="preserve">.00元 </w:t>
      </w:r>
      <w:r>
        <w:rPr>
          <w:rFonts w:hint="eastAsia" w:ascii="宋体" w:hAnsi="宋体" w:eastAsia="宋体" w:cs="宋体"/>
          <w:sz w:val="24"/>
          <w:szCs w:val="24"/>
        </w:rPr>
        <w:t>。</w:t>
      </w:r>
    </w:p>
    <w:p w14:paraId="08719F29">
      <w:pPr>
        <w:pStyle w:val="21"/>
        <w:spacing w:line="520" w:lineRule="exact"/>
        <w:ind w:firstLine="0"/>
        <w:rPr>
          <w:rFonts w:hint="eastAsia" w:ascii="宋体" w:hAnsi="宋体" w:eastAsia="宋体" w:cs="宋体"/>
          <w:b/>
          <w:sz w:val="24"/>
          <w:szCs w:val="24"/>
        </w:rPr>
      </w:pPr>
      <w:r>
        <w:rPr>
          <w:rFonts w:hint="eastAsia" w:ascii="宋体" w:hAnsi="宋体" w:eastAsia="宋体" w:cs="宋体"/>
          <w:b/>
          <w:sz w:val="24"/>
          <w:szCs w:val="24"/>
        </w:rPr>
        <w:t>九、付款方式</w:t>
      </w:r>
    </w:p>
    <w:p w14:paraId="3637F414">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本项目无预付</w:t>
      </w:r>
      <w:r>
        <w:rPr>
          <w:rFonts w:hint="eastAsia" w:ascii="宋体" w:hAnsi="宋体" w:eastAsia="宋体" w:cs="宋体"/>
          <w:sz w:val="24"/>
          <w:szCs w:val="24"/>
          <w:lang w:eastAsia="zh-CN"/>
        </w:rPr>
        <w:t>款</w:t>
      </w:r>
      <w:r>
        <w:rPr>
          <w:rFonts w:hint="eastAsia" w:ascii="宋体" w:hAnsi="宋体" w:eastAsia="宋体" w:cs="宋体"/>
          <w:sz w:val="24"/>
          <w:szCs w:val="24"/>
        </w:rPr>
        <w:t>，供货完成验收合</w:t>
      </w:r>
      <w:r>
        <w:rPr>
          <w:rFonts w:hint="eastAsia" w:ascii="宋体" w:hAnsi="宋体" w:eastAsia="宋体" w:cs="宋体"/>
          <w:color w:val="auto"/>
          <w:sz w:val="24"/>
          <w:szCs w:val="24"/>
        </w:rPr>
        <w:t>格并使用一个月后无质量问题</w:t>
      </w:r>
      <w:r>
        <w:rPr>
          <w:rFonts w:hint="eastAsia" w:ascii="宋体" w:hAnsi="宋体" w:eastAsia="宋体" w:cs="宋体"/>
          <w:color w:val="auto"/>
          <w:sz w:val="24"/>
          <w:szCs w:val="24"/>
          <w:lang w:eastAsia="zh-CN"/>
        </w:rPr>
        <w:t>一年内付清</w:t>
      </w:r>
      <w:r>
        <w:rPr>
          <w:rFonts w:hint="eastAsia" w:ascii="宋体" w:hAnsi="宋体" w:eastAsia="宋体" w:cs="宋体"/>
          <w:color w:val="auto"/>
          <w:sz w:val="24"/>
          <w:szCs w:val="24"/>
        </w:rPr>
        <w:t>。</w:t>
      </w:r>
    </w:p>
    <w:p w14:paraId="0DF9C3C8">
      <w:pPr>
        <w:pStyle w:val="21"/>
        <w:numPr>
          <w:ilvl w:val="0"/>
          <w:numId w:val="0"/>
        </w:numPr>
        <w:spacing w:line="520" w:lineRule="exact"/>
        <w:ind w:firstLine="0" w:firstLineChars="0"/>
        <w:rPr>
          <w:rFonts w:hint="eastAsia" w:ascii="宋体" w:hAnsi="宋体" w:eastAsia="宋体" w:cs="宋体"/>
          <w:b/>
          <w:sz w:val="24"/>
          <w:szCs w:val="24"/>
          <w:lang w:eastAsia="zh-CN"/>
        </w:rPr>
      </w:pPr>
      <w:r>
        <w:rPr>
          <w:rFonts w:hint="eastAsia" w:ascii="宋体" w:hAnsi="宋体" w:eastAsia="宋体" w:cs="宋体"/>
          <w:b/>
          <w:kern w:val="2"/>
          <w:sz w:val="24"/>
          <w:szCs w:val="24"/>
          <w:lang w:val="en-US" w:eastAsia="zh-CN" w:bidi="ar-SA"/>
        </w:rPr>
        <w:t>十、</w:t>
      </w:r>
      <w:r>
        <w:rPr>
          <w:rFonts w:hint="eastAsia" w:ascii="宋体" w:hAnsi="宋体" w:eastAsia="宋体" w:cs="宋体"/>
          <w:b/>
          <w:sz w:val="24"/>
          <w:szCs w:val="24"/>
        </w:rPr>
        <w:t>谈判保证金</w:t>
      </w:r>
      <w:r>
        <w:rPr>
          <w:rFonts w:hint="eastAsia" w:ascii="宋体" w:hAnsi="宋体" w:eastAsia="宋体" w:cs="宋体"/>
          <w:b/>
          <w:sz w:val="24"/>
          <w:szCs w:val="24"/>
          <w:lang w:eastAsia="zh-CN"/>
        </w:rPr>
        <w:t>：不缴纳</w:t>
      </w:r>
    </w:p>
    <w:p w14:paraId="10D68E5A">
      <w:pPr>
        <w:pStyle w:val="21"/>
        <w:numPr>
          <w:ilvl w:val="0"/>
          <w:numId w:val="0"/>
        </w:numPr>
        <w:spacing w:line="520" w:lineRule="exact"/>
        <w:ind w:firstLine="0" w:firstLineChars="0"/>
        <w:rPr>
          <w:rFonts w:hint="eastAsia" w:ascii="宋体" w:hAnsi="宋体" w:eastAsia="宋体" w:cs="宋体"/>
          <w:b/>
          <w:sz w:val="24"/>
          <w:szCs w:val="24"/>
        </w:rPr>
      </w:pPr>
      <w:r>
        <w:rPr>
          <w:rFonts w:hint="eastAsia" w:ascii="宋体" w:hAnsi="宋体" w:eastAsia="宋体" w:cs="宋体"/>
          <w:b/>
          <w:sz w:val="24"/>
          <w:szCs w:val="24"/>
        </w:rPr>
        <w:t xml:space="preserve">十一、无效响应文件 </w:t>
      </w:r>
    </w:p>
    <w:p w14:paraId="31394421">
      <w:pPr>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凡具有下列情形之一的，作无效响应文件，不予进入评审：</w:t>
      </w:r>
    </w:p>
    <w:p w14:paraId="3E0CD7B8">
      <w:pPr>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1、超出营业执照经营范围报价的；</w:t>
      </w:r>
    </w:p>
    <w:p w14:paraId="31E8A637">
      <w:pPr>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2、资格证明文件不全的，或者不符合采购文件标明的资格要求的；</w:t>
      </w:r>
    </w:p>
    <w:p w14:paraId="42D6CA0A">
      <w:pPr>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3、响应文件无法定代表人或授权委托人签字或盖章的；</w:t>
      </w:r>
    </w:p>
    <w:p w14:paraId="1DF0096D">
      <w:pPr>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eastAsia="zh-CN"/>
        </w:rPr>
        <w:t>供货期</w:t>
      </w:r>
      <w:r>
        <w:rPr>
          <w:rFonts w:hint="eastAsia" w:ascii="宋体" w:hAnsi="宋体" w:eastAsia="宋体" w:cs="宋体"/>
          <w:sz w:val="24"/>
          <w:szCs w:val="24"/>
        </w:rPr>
        <w:t>、免费质保期等商务条款不能满足谈判文件要求的；</w:t>
      </w:r>
    </w:p>
    <w:p w14:paraId="26AFF165">
      <w:pPr>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5、不响应或者擅自改变采购文件要求或者响应文件有采购人不能接受的附加条件的；</w:t>
      </w:r>
    </w:p>
    <w:p w14:paraId="4E8265F9">
      <w:pPr>
        <w:tabs>
          <w:tab w:val="left" w:pos="315"/>
        </w:tabs>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6、未如实提供报价产品的技术参数、或提供与事实不符的虚假技术参数的；</w:t>
      </w:r>
    </w:p>
    <w:p w14:paraId="5D83FEA7">
      <w:pPr>
        <w:tabs>
          <w:tab w:val="left" w:pos="315"/>
        </w:tabs>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7、提供的有关资格、资质证明文件不真实，提供虚假报价材料的；</w:t>
      </w:r>
    </w:p>
    <w:p w14:paraId="76B7561B">
      <w:pPr>
        <w:tabs>
          <w:tab w:val="left" w:pos="315"/>
        </w:tabs>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8、谈判响应方串通报价的；</w:t>
      </w:r>
    </w:p>
    <w:p w14:paraId="5EB6589B">
      <w:pPr>
        <w:tabs>
          <w:tab w:val="left" w:pos="315"/>
        </w:tabs>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9、谈判响应方向采购人、采购代理机构、评审专家提供不正当利益的；</w:t>
      </w:r>
    </w:p>
    <w:p w14:paraId="43507D48">
      <w:pPr>
        <w:tabs>
          <w:tab w:val="left" w:pos="315"/>
        </w:tabs>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10、谈判响应方的初次报价或最终报价超过采购预算价或最终报价超过初次报价的；</w:t>
      </w:r>
    </w:p>
    <w:p w14:paraId="368ECB72">
      <w:pPr>
        <w:tabs>
          <w:tab w:val="left" w:pos="315"/>
        </w:tabs>
        <w:spacing w:line="520" w:lineRule="exact"/>
        <w:ind w:firstLine="240" w:firstLineChars="100"/>
        <w:rPr>
          <w:rFonts w:hint="eastAsia" w:ascii="宋体" w:hAnsi="宋体" w:eastAsia="宋体" w:cs="宋体"/>
          <w:sz w:val="24"/>
          <w:szCs w:val="24"/>
        </w:rPr>
      </w:pPr>
      <w:r>
        <w:rPr>
          <w:rFonts w:hint="eastAsia" w:ascii="宋体" w:hAnsi="宋体" w:eastAsia="宋体" w:cs="宋体"/>
          <w:sz w:val="24"/>
          <w:szCs w:val="24"/>
        </w:rPr>
        <w:t>11、法律、法规规定的其他情况。</w:t>
      </w:r>
    </w:p>
    <w:p w14:paraId="0376910F">
      <w:pPr>
        <w:tabs>
          <w:tab w:val="left" w:pos="315"/>
        </w:tabs>
        <w:spacing w:line="520" w:lineRule="exact"/>
        <w:rPr>
          <w:rFonts w:hint="eastAsia" w:ascii="宋体" w:hAnsi="宋体" w:eastAsia="宋体" w:cs="宋体"/>
          <w:b/>
          <w:sz w:val="24"/>
          <w:szCs w:val="24"/>
        </w:rPr>
      </w:pPr>
      <w:r>
        <w:rPr>
          <w:rFonts w:hint="eastAsia" w:ascii="宋体" w:hAnsi="宋体" w:eastAsia="宋体" w:cs="宋体"/>
          <w:b/>
          <w:sz w:val="24"/>
          <w:szCs w:val="24"/>
        </w:rPr>
        <w:t>十二、质疑方式及电话：</w:t>
      </w:r>
    </w:p>
    <w:p w14:paraId="59725844">
      <w:pPr>
        <w:tabs>
          <w:tab w:val="left" w:pos="360"/>
        </w:tabs>
        <w:spacing w:line="52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采 购 人：邹城市</w:t>
      </w:r>
      <w:r>
        <w:rPr>
          <w:rFonts w:hint="eastAsia" w:ascii="宋体" w:hAnsi="宋体" w:eastAsia="宋体" w:cs="宋体"/>
          <w:bCs/>
          <w:sz w:val="24"/>
          <w:szCs w:val="24"/>
          <w:lang w:eastAsia="zh-CN"/>
        </w:rPr>
        <w:t>唐村镇</w:t>
      </w:r>
      <w:r>
        <w:rPr>
          <w:rFonts w:hint="eastAsia" w:ascii="宋体" w:hAnsi="宋体" w:eastAsia="宋体" w:cs="宋体"/>
          <w:bCs/>
          <w:sz w:val="24"/>
          <w:szCs w:val="24"/>
        </w:rPr>
        <w:t xml:space="preserve">人民政府  </w:t>
      </w:r>
    </w:p>
    <w:p w14:paraId="2092106B">
      <w:pPr>
        <w:tabs>
          <w:tab w:val="left" w:pos="360"/>
        </w:tabs>
        <w:spacing w:line="52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联 系 人：张主任</w:t>
      </w:r>
    </w:p>
    <w:p w14:paraId="456EB1A2">
      <w:pPr>
        <w:tabs>
          <w:tab w:val="left" w:pos="360"/>
        </w:tabs>
        <w:spacing w:line="520" w:lineRule="exact"/>
        <w:ind w:firstLine="480" w:firstLineChars="200"/>
        <w:rPr>
          <w:rFonts w:hint="eastAsia" w:ascii="宋体" w:hAnsi="宋体" w:eastAsia="宋体" w:cs="宋体"/>
          <w:bCs/>
          <w:sz w:val="24"/>
          <w:szCs w:val="24"/>
          <w:lang w:eastAsia="zh-CN"/>
        </w:rPr>
      </w:pPr>
      <w:r>
        <w:rPr>
          <w:rFonts w:hint="eastAsia" w:ascii="宋体" w:hAnsi="宋体" w:eastAsia="宋体" w:cs="宋体"/>
          <w:bCs/>
          <w:sz w:val="24"/>
          <w:szCs w:val="24"/>
        </w:rPr>
        <w:t>联系电话：</w:t>
      </w:r>
      <w:r>
        <w:rPr>
          <w:rFonts w:hint="eastAsia" w:ascii="宋体" w:hAnsi="宋体" w:eastAsia="宋体" w:cs="宋体"/>
          <w:bCs/>
          <w:sz w:val="24"/>
          <w:szCs w:val="24"/>
          <w:lang w:eastAsia="zh-CN"/>
        </w:rPr>
        <w:t>13963705828</w:t>
      </w:r>
    </w:p>
    <w:p w14:paraId="4EBB76EB">
      <w:pPr>
        <w:tabs>
          <w:tab w:val="left" w:pos="360"/>
        </w:tabs>
        <w:spacing w:line="52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采购代理机构：瀚景项目管理有限公司</w:t>
      </w:r>
    </w:p>
    <w:p w14:paraId="16483B16">
      <w:pPr>
        <w:tabs>
          <w:tab w:val="left" w:pos="360"/>
        </w:tabs>
        <w:spacing w:line="52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 xml:space="preserve">联 系 人：王婷婷  </w:t>
      </w:r>
    </w:p>
    <w:p w14:paraId="1D8F9693">
      <w:pPr>
        <w:tabs>
          <w:tab w:val="left" w:pos="360"/>
        </w:tabs>
        <w:spacing w:line="52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联系电话：0537-5272929</w:t>
      </w:r>
    </w:p>
    <w:p w14:paraId="6D14BF04">
      <w:pPr>
        <w:tabs>
          <w:tab w:val="left" w:pos="360"/>
        </w:tabs>
        <w:spacing w:line="520" w:lineRule="exact"/>
        <w:ind w:firstLine="480" w:firstLineChars="200"/>
        <w:rPr>
          <w:rFonts w:hint="eastAsia" w:ascii="宋体" w:hAnsi="宋体" w:eastAsia="宋体" w:cs="宋体"/>
          <w:sz w:val="24"/>
          <w:szCs w:val="24"/>
        </w:rPr>
      </w:pPr>
      <w:r>
        <w:rPr>
          <w:rFonts w:hint="eastAsia" w:ascii="宋体" w:hAnsi="宋体" w:eastAsia="宋体" w:cs="宋体"/>
          <w:bCs/>
          <w:sz w:val="24"/>
          <w:szCs w:val="24"/>
        </w:rPr>
        <w:t>所有质疑以书面形式递交，同时发邮件至sdzc5377566@126.com</w:t>
      </w:r>
    </w:p>
    <w:p w14:paraId="183989C2">
      <w:pPr>
        <w:spacing w:line="500" w:lineRule="exact"/>
        <w:jc w:val="center"/>
        <w:outlineLvl w:val="0"/>
        <w:rPr>
          <w:rFonts w:hint="eastAsia" w:ascii="宋体" w:hAnsi="宋体" w:eastAsia="宋体" w:cs="宋体"/>
          <w:b/>
          <w:sz w:val="28"/>
          <w:szCs w:val="28"/>
        </w:rPr>
      </w:pPr>
      <w:r>
        <w:rPr>
          <w:rFonts w:hint="eastAsia" w:ascii="宋体" w:hAnsi="宋体" w:eastAsia="宋体" w:cs="宋体"/>
          <w:b/>
          <w:sz w:val="28"/>
          <w:szCs w:val="28"/>
        </w:rPr>
        <w:br w:type="page"/>
      </w:r>
      <w:bookmarkStart w:id="8" w:name="_Toc381880847"/>
      <w:bookmarkStart w:id="9" w:name="_Toc422206348"/>
      <w:r>
        <w:rPr>
          <w:rFonts w:hint="eastAsia" w:ascii="宋体" w:hAnsi="宋体" w:eastAsia="宋体" w:cs="宋体"/>
          <w:b/>
          <w:sz w:val="32"/>
          <w:szCs w:val="32"/>
        </w:rPr>
        <w:t>第三部分  谈判组织、步骤与评审方法</w:t>
      </w:r>
      <w:bookmarkEnd w:id="8"/>
      <w:bookmarkEnd w:id="9"/>
    </w:p>
    <w:p w14:paraId="2C032C79">
      <w:pPr>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一、谈判组织：</w:t>
      </w:r>
    </w:p>
    <w:p w14:paraId="654763B5">
      <w:pPr>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1、采购人在谈判文件规定的时间和地点组织谈判，谈判响应方须派代表参加；</w:t>
      </w:r>
    </w:p>
    <w:p w14:paraId="6986B349">
      <w:pPr>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2、谈判小组由三人（含）以上单数的人员组成，其中专家的人数不少于成员总数的三分之二，谈判小组对谈判响应文件进行审查、质疑、评估和比较。</w:t>
      </w:r>
    </w:p>
    <w:p w14:paraId="00FE51D6">
      <w:pPr>
        <w:spacing w:line="48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二、谈判步骤：</w:t>
      </w:r>
    </w:p>
    <w:p w14:paraId="5BFE4C12">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1、检查谈判响应文件密封情况：由各谈判响应方对递交的谈判响应文件密封情况进行检查；</w:t>
      </w:r>
    </w:p>
    <w:p w14:paraId="5BDDA0FC">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2、谈判响应文件初步审核：谈判小组对谈判响应文件进行符合性审核，凡谈判响应文件存在谈判响应方须知第十一条所列情形之一的，经谈判小组认定作为无效文件不再进入下一步评审；</w:t>
      </w:r>
    </w:p>
    <w:p w14:paraId="58906A7C">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3、谈判小组所有成员集中与单一谈判响应方分别谈判；</w:t>
      </w:r>
    </w:p>
    <w:p w14:paraId="55A84500">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4、谈判结束后，所有参加谈判的谈判响应方进行最终报价；</w:t>
      </w:r>
    </w:p>
    <w:p w14:paraId="34379079">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5、公开唱价：由工作人员对各谈判响应方递交的最终报价当众拆封，并宣读“最终报价表”，记录员将公开报价内容记录并由各响应谈判响应方签字确认；</w:t>
      </w:r>
    </w:p>
    <w:p w14:paraId="1E09E184">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6、谈判小组按照如下评审办法推荐3名成交候选供应商。</w:t>
      </w:r>
    </w:p>
    <w:p w14:paraId="2206AB21">
      <w:pPr>
        <w:spacing w:line="480" w:lineRule="exact"/>
        <w:ind w:firstLine="472" w:firstLineChars="196"/>
        <w:outlineLvl w:val="1"/>
        <w:rPr>
          <w:rFonts w:hint="eastAsia" w:ascii="宋体" w:hAnsi="宋体" w:eastAsia="宋体" w:cs="宋体"/>
          <w:b/>
          <w:sz w:val="24"/>
          <w:szCs w:val="24"/>
        </w:rPr>
      </w:pPr>
      <w:r>
        <w:rPr>
          <w:rFonts w:hint="eastAsia" w:ascii="宋体" w:hAnsi="宋体" w:eastAsia="宋体" w:cs="宋体"/>
          <w:b/>
          <w:sz w:val="24"/>
          <w:szCs w:val="24"/>
        </w:rPr>
        <w:t>三、评审办法：</w:t>
      </w:r>
    </w:p>
    <w:p w14:paraId="6A40D881">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本次谈判小组按照“公平、公正、科学、择优”的原则对各合格谈判响应方进行评审：谈判小组从质量和服务均能满足采购文件实质性响应要求的谈判响应方中，按照最后报价由低到高的顺序确定成交候选人，并编写评审报告。</w:t>
      </w:r>
    </w:p>
    <w:p w14:paraId="16C4B959">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在满足竞争性谈判文件要求的所有谈判响应方中，谈判响应方确认最终报价后，取所有有效报价中谈判响应方报价最低的为第一名，以此类推，按谈判响应方报价由低到高的顺序确定成交供应商。</w:t>
      </w:r>
    </w:p>
    <w:p w14:paraId="2867A720">
      <w:pPr>
        <w:spacing w:line="480" w:lineRule="exact"/>
        <w:ind w:firstLine="470" w:firstLineChars="196"/>
        <w:outlineLvl w:val="1"/>
        <w:rPr>
          <w:rFonts w:hint="eastAsia" w:ascii="宋体" w:hAnsi="宋体" w:eastAsia="宋体" w:cs="宋体"/>
          <w:bCs/>
          <w:sz w:val="24"/>
          <w:szCs w:val="24"/>
        </w:rPr>
      </w:pPr>
      <w:r>
        <w:rPr>
          <w:rFonts w:hint="eastAsia" w:ascii="宋体" w:hAnsi="宋体" w:eastAsia="宋体" w:cs="宋体"/>
          <w:bCs/>
          <w:sz w:val="24"/>
          <w:szCs w:val="24"/>
        </w:rPr>
        <w:t>如果最终报价相同，由谈判响应方的谈判响应文件递交登记表递交的先后顺序排序在前的为最终成交供应商。</w:t>
      </w:r>
    </w:p>
    <w:p w14:paraId="41057ABA">
      <w:pPr>
        <w:widowControl/>
        <w:spacing w:line="480" w:lineRule="exact"/>
        <w:ind w:firstLine="482" w:firstLineChars="200"/>
        <w:rPr>
          <w:rFonts w:hint="eastAsia" w:ascii="宋体" w:hAnsi="宋体" w:eastAsia="宋体" w:cs="宋体"/>
          <w:b/>
          <w:bCs/>
          <w:kern w:val="0"/>
          <w:sz w:val="24"/>
          <w:szCs w:val="24"/>
        </w:rPr>
      </w:pPr>
      <w:bookmarkStart w:id="10" w:name="_Toc357292696"/>
      <w:bookmarkStart w:id="11" w:name="_Toc381880848"/>
      <w:bookmarkStart w:id="12" w:name="_Toc492803620"/>
      <w:bookmarkStart w:id="13" w:name="_Toc515705612"/>
      <w:bookmarkStart w:id="14" w:name="_Hlt492704700"/>
      <w:r>
        <w:rPr>
          <w:rFonts w:hint="eastAsia" w:ascii="宋体" w:hAnsi="宋体" w:eastAsia="宋体" w:cs="宋体"/>
          <w:b/>
          <w:bCs/>
          <w:kern w:val="0"/>
          <w:sz w:val="24"/>
          <w:szCs w:val="24"/>
          <w:lang w:eastAsia="zh-CN"/>
        </w:rPr>
        <w:t>四</w:t>
      </w:r>
      <w:r>
        <w:rPr>
          <w:rFonts w:hint="eastAsia" w:ascii="宋体" w:hAnsi="宋体" w:eastAsia="宋体" w:cs="宋体"/>
          <w:b/>
          <w:bCs/>
          <w:kern w:val="0"/>
          <w:sz w:val="24"/>
          <w:szCs w:val="24"/>
        </w:rPr>
        <w:t>、成交通知书</w:t>
      </w:r>
    </w:p>
    <w:p w14:paraId="3671A0AD">
      <w:pPr>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成交结果公告结束无异议后，采购人以书面形式向成交人发出成交通知书。</w:t>
      </w:r>
    </w:p>
    <w:p w14:paraId="26ED2B96">
      <w:pPr>
        <w:spacing w:line="500" w:lineRule="exact"/>
        <w:jc w:val="center"/>
        <w:outlineLvl w:val="0"/>
        <w:rPr>
          <w:rFonts w:hint="eastAsia" w:ascii="宋体" w:hAnsi="宋体" w:eastAsia="宋体" w:cs="宋体"/>
          <w:b/>
          <w:sz w:val="32"/>
          <w:szCs w:val="32"/>
        </w:rPr>
      </w:pPr>
      <w:r>
        <w:rPr>
          <w:rFonts w:hint="eastAsia" w:ascii="宋体" w:hAnsi="宋体" w:eastAsia="宋体" w:cs="宋体"/>
          <w:b/>
          <w:sz w:val="32"/>
          <w:szCs w:val="32"/>
        </w:rPr>
        <w:br w:type="page"/>
      </w:r>
      <w:bookmarkStart w:id="15" w:name="_Toc422206349"/>
      <w:r>
        <w:rPr>
          <w:rFonts w:hint="eastAsia" w:ascii="宋体" w:hAnsi="宋体" w:eastAsia="宋体" w:cs="宋体"/>
          <w:b/>
          <w:sz w:val="32"/>
          <w:szCs w:val="32"/>
        </w:rPr>
        <w:t xml:space="preserve">第四部分  </w:t>
      </w:r>
      <w:bookmarkEnd w:id="10"/>
      <w:bookmarkEnd w:id="11"/>
      <w:r>
        <w:rPr>
          <w:rFonts w:hint="eastAsia" w:ascii="宋体" w:hAnsi="宋体" w:eastAsia="宋体" w:cs="宋体"/>
          <w:b/>
          <w:sz w:val="32"/>
          <w:szCs w:val="32"/>
        </w:rPr>
        <w:t>采购内容及要求</w:t>
      </w:r>
      <w:bookmarkEnd w:id="15"/>
    </w:p>
    <w:bookmarkEnd w:id="12"/>
    <w:bookmarkEnd w:id="13"/>
    <w:bookmarkEnd w:id="14"/>
    <w:p w14:paraId="5A40F47A">
      <w:pPr>
        <w:spacing w:line="520" w:lineRule="exact"/>
        <w:rPr>
          <w:rFonts w:hint="eastAsia" w:ascii="宋体" w:hAnsi="宋体" w:eastAsia="宋体" w:cs="宋体"/>
          <w:b/>
          <w:bCs/>
          <w:sz w:val="24"/>
          <w:szCs w:val="24"/>
        </w:rPr>
      </w:pPr>
      <w:r>
        <w:rPr>
          <w:rFonts w:hint="eastAsia" w:ascii="宋体" w:hAnsi="宋体" w:eastAsia="宋体" w:cs="宋体"/>
          <w:b/>
          <w:bCs/>
          <w:sz w:val="24"/>
          <w:szCs w:val="24"/>
        </w:rPr>
        <w:t>一、采购内容及技术要求：</w:t>
      </w:r>
    </w:p>
    <w:p w14:paraId="650BC3F0">
      <w:pPr>
        <w:spacing w:line="520" w:lineRule="exact"/>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重要说明：以下清单和技术参数为基本配置，供应商应根据本项目功能完善和具体情况进行适当深化或细化，货物种类及数量可增加但不得删减，技术参数可参照或相当，清单调整后成交价不作调整。</w:t>
      </w:r>
    </w:p>
    <w:p w14:paraId="66059C25">
      <w:pPr>
        <w:spacing w:line="520" w:lineRule="exact"/>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本项目鼓励使用自主创新技术、工艺、产品。</w:t>
      </w:r>
    </w:p>
    <w:tbl>
      <w:tblPr>
        <w:tblStyle w:val="46"/>
        <w:tblpPr w:leftFromText="180" w:rightFromText="180" w:vertAnchor="text" w:horzAnchor="page" w:tblpX="1124" w:tblpY="276"/>
        <w:tblOverlap w:val="never"/>
        <w:tblW w:w="93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3637"/>
        <w:gridCol w:w="2250"/>
        <w:gridCol w:w="2624"/>
      </w:tblGrid>
      <w:tr w14:paraId="46142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8" w:hRule="atLeast"/>
        </w:trPr>
        <w:tc>
          <w:tcPr>
            <w:tcW w:w="871" w:type="dxa"/>
            <w:vAlign w:val="center"/>
          </w:tcPr>
          <w:p w14:paraId="1432F8FE">
            <w:pPr>
              <w:widowControl/>
              <w:spacing w:line="52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序号</w:t>
            </w:r>
          </w:p>
        </w:tc>
        <w:tc>
          <w:tcPr>
            <w:tcW w:w="3637" w:type="dxa"/>
            <w:vAlign w:val="center"/>
          </w:tcPr>
          <w:p w14:paraId="6AD66BBE">
            <w:pPr>
              <w:widowControl/>
              <w:spacing w:line="52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货物名称</w:t>
            </w:r>
          </w:p>
        </w:tc>
        <w:tc>
          <w:tcPr>
            <w:tcW w:w="2250" w:type="dxa"/>
            <w:vAlign w:val="center"/>
          </w:tcPr>
          <w:p w14:paraId="44784F4C">
            <w:pPr>
              <w:widowControl/>
              <w:spacing w:line="52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单位</w:t>
            </w:r>
          </w:p>
        </w:tc>
        <w:tc>
          <w:tcPr>
            <w:tcW w:w="2624" w:type="dxa"/>
            <w:vAlign w:val="center"/>
          </w:tcPr>
          <w:p w14:paraId="658C52F7">
            <w:pPr>
              <w:widowControl/>
              <w:spacing w:line="520" w:lineRule="exact"/>
              <w:jc w:val="center"/>
              <w:rPr>
                <w:rFonts w:hint="eastAsia" w:ascii="宋体" w:hAnsi="宋体" w:eastAsia="宋体" w:cs="宋体"/>
                <w:b/>
                <w:bCs/>
                <w:kern w:val="0"/>
                <w:sz w:val="24"/>
                <w:szCs w:val="24"/>
              </w:rPr>
            </w:pPr>
            <w:r>
              <w:rPr>
                <w:rFonts w:hint="eastAsia" w:ascii="宋体" w:hAnsi="宋体" w:eastAsia="宋体" w:cs="宋体"/>
                <w:b/>
                <w:bCs/>
                <w:kern w:val="0"/>
                <w:sz w:val="24"/>
                <w:szCs w:val="24"/>
              </w:rPr>
              <w:t>数量</w:t>
            </w:r>
          </w:p>
        </w:tc>
      </w:tr>
      <w:tr w14:paraId="79A37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871" w:type="dxa"/>
            <w:shd w:val="solid" w:color="FFFFFF" w:fill="auto"/>
            <w:vAlign w:val="center"/>
          </w:tcPr>
          <w:p w14:paraId="7AF5FA85">
            <w:pPr>
              <w:spacing w:line="520" w:lineRule="exact"/>
              <w:jc w:val="center"/>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1</w:t>
            </w:r>
          </w:p>
        </w:tc>
        <w:tc>
          <w:tcPr>
            <w:tcW w:w="3637" w:type="dxa"/>
            <w:shd w:val="solid" w:color="FFFFFF" w:fill="auto"/>
            <w:vAlign w:val="center"/>
          </w:tcPr>
          <w:p w14:paraId="454CFCAF">
            <w:pPr>
              <w:spacing w:line="520" w:lineRule="exact"/>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120L塑料垃圾桶盖</w:t>
            </w:r>
          </w:p>
        </w:tc>
        <w:tc>
          <w:tcPr>
            <w:tcW w:w="2250" w:type="dxa"/>
            <w:vAlign w:val="center"/>
          </w:tcPr>
          <w:p w14:paraId="15830073">
            <w:pPr>
              <w:spacing w:line="520" w:lineRule="exact"/>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个</w:t>
            </w:r>
          </w:p>
        </w:tc>
        <w:tc>
          <w:tcPr>
            <w:tcW w:w="2624" w:type="dxa"/>
            <w:vAlign w:val="center"/>
          </w:tcPr>
          <w:p w14:paraId="75C9CD33">
            <w:pPr>
              <w:spacing w:line="520" w:lineRule="exact"/>
              <w:jc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100</w:t>
            </w:r>
          </w:p>
        </w:tc>
      </w:tr>
      <w:tr w14:paraId="46F4D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8" w:hRule="atLeast"/>
        </w:trPr>
        <w:tc>
          <w:tcPr>
            <w:tcW w:w="871" w:type="dxa"/>
            <w:shd w:val="solid" w:color="FFFFFF" w:fill="auto"/>
            <w:vAlign w:val="center"/>
          </w:tcPr>
          <w:p w14:paraId="2E451DD1">
            <w:pPr>
              <w:spacing w:line="520" w:lineRule="exact"/>
              <w:jc w:val="center"/>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2</w:t>
            </w:r>
          </w:p>
        </w:tc>
        <w:tc>
          <w:tcPr>
            <w:tcW w:w="3637" w:type="dxa"/>
            <w:shd w:val="solid" w:color="FFFFFF" w:fill="auto"/>
            <w:vAlign w:val="center"/>
          </w:tcPr>
          <w:p w14:paraId="6534D1FA">
            <w:pPr>
              <w:spacing w:line="520" w:lineRule="exact"/>
              <w:jc w:val="center"/>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3立方勾臂箱</w:t>
            </w:r>
          </w:p>
        </w:tc>
        <w:tc>
          <w:tcPr>
            <w:tcW w:w="2250" w:type="dxa"/>
            <w:vAlign w:val="center"/>
          </w:tcPr>
          <w:p w14:paraId="5BA21711">
            <w:pPr>
              <w:spacing w:line="520" w:lineRule="exact"/>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个</w:t>
            </w:r>
          </w:p>
        </w:tc>
        <w:tc>
          <w:tcPr>
            <w:tcW w:w="2624" w:type="dxa"/>
            <w:vAlign w:val="center"/>
          </w:tcPr>
          <w:p w14:paraId="5EA8CC5B">
            <w:pPr>
              <w:spacing w:line="520" w:lineRule="exact"/>
              <w:jc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10</w:t>
            </w:r>
          </w:p>
        </w:tc>
      </w:tr>
    </w:tbl>
    <w:p w14:paraId="1954A4D3">
      <w:pPr>
        <w:keepNext w:val="0"/>
        <w:keepLines w:val="0"/>
        <w:pageBreakBefore w:val="0"/>
        <w:kinsoku/>
        <w:wordWrap w:val="0"/>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b/>
          <w:bCs/>
          <w:sz w:val="24"/>
          <w:szCs w:val="24"/>
          <w:lang w:val="en-US" w:eastAsia="zh-CN"/>
        </w:rPr>
      </w:pPr>
    </w:p>
    <w:p w14:paraId="543C2717">
      <w:pPr>
        <w:keepNext w:val="0"/>
        <w:keepLines w:val="0"/>
        <w:pageBreakBefore w:val="0"/>
        <w:kinsoku/>
        <w:wordWrap w:val="0"/>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①</w:t>
      </w:r>
      <w:r>
        <w:rPr>
          <w:rFonts w:hint="eastAsia" w:ascii="宋体" w:hAnsi="宋体" w:eastAsia="宋体" w:cs="宋体"/>
          <w:b/>
          <w:bCs/>
          <w:sz w:val="24"/>
          <w:szCs w:val="24"/>
        </w:rPr>
        <w:t>1</w:t>
      </w: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0L塑料垃圾桶</w:t>
      </w:r>
    </w:p>
    <w:p w14:paraId="20E94E60">
      <w:pPr>
        <w:keepNext w:val="0"/>
        <w:keepLines w:val="0"/>
        <w:pageBreakBefore w:val="0"/>
        <w:kinsoku/>
        <w:overflowPunct/>
        <w:topLinePunct w:val="0"/>
        <w:autoSpaceDE/>
        <w:autoSpaceDN/>
        <w:bidi w:val="0"/>
        <w:spacing w:line="360" w:lineRule="auto"/>
        <w:ind w:firstLine="0" w:firstLineChars="0"/>
        <w:textAlignment w:val="auto"/>
        <w:rPr>
          <w:rStyle w:val="216"/>
          <w:rFonts w:hint="eastAsia" w:ascii="宋体" w:hAnsi="宋体" w:eastAsia="宋体" w:cs="宋体"/>
          <w:sz w:val="24"/>
          <w:szCs w:val="24"/>
        </w:rPr>
      </w:pPr>
      <w:r>
        <w:rPr>
          <w:rStyle w:val="216"/>
          <w:rFonts w:hint="eastAsia" w:ascii="宋体" w:hAnsi="宋体" w:eastAsia="宋体" w:cs="宋体"/>
          <w:sz w:val="24"/>
          <w:szCs w:val="24"/>
        </w:rPr>
        <w:t>1.容量：1</w:t>
      </w:r>
      <w:r>
        <w:rPr>
          <w:rStyle w:val="216"/>
          <w:rFonts w:hint="eastAsia" w:ascii="宋体" w:hAnsi="宋体" w:eastAsia="宋体" w:cs="宋体"/>
          <w:sz w:val="24"/>
          <w:szCs w:val="24"/>
          <w:lang w:val="en-US" w:eastAsia="zh-CN"/>
        </w:rPr>
        <w:t>2</w:t>
      </w:r>
      <w:r>
        <w:rPr>
          <w:rStyle w:val="216"/>
          <w:rFonts w:hint="eastAsia" w:ascii="宋体" w:hAnsi="宋体" w:eastAsia="宋体" w:cs="宋体"/>
          <w:sz w:val="24"/>
          <w:szCs w:val="24"/>
        </w:rPr>
        <w:t>0L；要求：带轮带盖。</w:t>
      </w:r>
    </w:p>
    <w:p w14:paraId="1B90334A">
      <w:pPr>
        <w:keepNext w:val="0"/>
        <w:keepLines w:val="0"/>
        <w:pageBreakBefore w:val="0"/>
        <w:kinsoku/>
        <w:overflowPunct/>
        <w:topLinePunct w:val="0"/>
        <w:autoSpaceDE/>
        <w:autoSpaceDN/>
        <w:bidi w:val="0"/>
        <w:spacing w:line="360" w:lineRule="auto"/>
        <w:textAlignment w:val="auto"/>
        <w:rPr>
          <w:rStyle w:val="216"/>
          <w:rFonts w:hint="eastAsia" w:ascii="宋体" w:hAnsi="宋体" w:eastAsia="宋体" w:cs="宋体"/>
          <w:sz w:val="24"/>
          <w:szCs w:val="24"/>
        </w:rPr>
      </w:pPr>
      <w:r>
        <w:rPr>
          <w:rStyle w:val="216"/>
          <w:rFonts w:hint="eastAsia" w:ascii="宋体" w:hAnsi="宋体" w:eastAsia="宋体" w:cs="宋体"/>
          <w:sz w:val="24"/>
          <w:szCs w:val="24"/>
          <w:lang w:val="en-US" w:eastAsia="zh-CN"/>
        </w:rPr>
        <w:t>2</w:t>
      </w:r>
      <w:r>
        <w:rPr>
          <w:rStyle w:val="216"/>
          <w:rFonts w:hint="eastAsia" w:ascii="宋体" w:hAnsi="宋体" w:eastAsia="宋体" w:cs="宋体"/>
          <w:sz w:val="24"/>
          <w:szCs w:val="24"/>
        </w:rPr>
        <w:t>.材料：加厚料，采用100% 高密度聚乙稀（HDPE）新料制造，材质注入了高质量的防晒紫外线原料和颜料色素，垃圾桶具备防紫外线防老化功能，桶颜色5年保持光泽、鲜艳不褪色。</w:t>
      </w:r>
    </w:p>
    <w:p w14:paraId="51DA892D">
      <w:pPr>
        <w:keepNext w:val="0"/>
        <w:keepLines w:val="0"/>
        <w:pageBreakBefore w:val="0"/>
        <w:kinsoku/>
        <w:overflowPunct/>
        <w:topLinePunct w:val="0"/>
        <w:autoSpaceDE/>
        <w:autoSpaceDN/>
        <w:bidi w:val="0"/>
        <w:spacing w:line="360" w:lineRule="auto"/>
        <w:ind w:firstLine="0" w:firstLineChars="0"/>
        <w:textAlignment w:val="auto"/>
        <w:rPr>
          <w:rStyle w:val="216"/>
          <w:rFonts w:hint="eastAsia" w:ascii="宋体" w:hAnsi="宋体" w:eastAsia="宋体" w:cs="宋体"/>
          <w:sz w:val="24"/>
          <w:szCs w:val="24"/>
        </w:rPr>
      </w:pPr>
      <w:r>
        <w:rPr>
          <w:rStyle w:val="216"/>
          <w:rFonts w:hint="eastAsia" w:ascii="宋体" w:hAnsi="宋体" w:eastAsia="宋体" w:cs="宋体"/>
          <w:sz w:val="24"/>
          <w:szCs w:val="24"/>
          <w:lang w:val="en-US" w:eastAsia="zh-CN"/>
        </w:rPr>
        <w:t>3</w:t>
      </w:r>
      <w:r>
        <w:rPr>
          <w:rStyle w:val="216"/>
          <w:rFonts w:hint="eastAsia" w:ascii="宋体" w:hAnsi="宋体" w:eastAsia="宋体" w:cs="宋体"/>
          <w:sz w:val="24"/>
          <w:szCs w:val="24"/>
        </w:rPr>
        <w:t>.橡胶轮与底轴连接：插入式止退固定防盗连接。桶体前口配有加强筋，装载重量为大于80kg。</w:t>
      </w:r>
    </w:p>
    <w:p w14:paraId="087398DE">
      <w:pPr>
        <w:keepNext w:val="0"/>
        <w:keepLines w:val="0"/>
        <w:pageBreakBefore w:val="0"/>
        <w:kinsoku/>
        <w:overflowPunct/>
        <w:topLinePunct w:val="0"/>
        <w:autoSpaceDE/>
        <w:autoSpaceDN/>
        <w:bidi w:val="0"/>
        <w:spacing w:line="360" w:lineRule="auto"/>
        <w:ind w:firstLine="0" w:firstLineChars="0"/>
        <w:textAlignment w:val="auto"/>
        <w:rPr>
          <w:rStyle w:val="216"/>
          <w:rFonts w:hint="eastAsia" w:ascii="宋体" w:hAnsi="宋体" w:eastAsia="宋体" w:cs="宋体"/>
          <w:sz w:val="24"/>
          <w:szCs w:val="24"/>
        </w:rPr>
      </w:pPr>
      <w:r>
        <w:rPr>
          <w:rStyle w:val="216"/>
          <w:rFonts w:hint="eastAsia" w:ascii="宋体" w:hAnsi="宋体" w:eastAsia="宋体" w:cs="宋体"/>
          <w:sz w:val="24"/>
          <w:szCs w:val="24"/>
          <w:lang w:val="en-US" w:eastAsia="zh-CN"/>
        </w:rPr>
        <w:t>4</w:t>
      </w:r>
      <w:r>
        <w:rPr>
          <w:rStyle w:val="216"/>
          <w:rFonts w:hint="eastAsia" w:ascii="宋体" w:hAnsi="宋体" w:eastAsia="宋体" w:cs="宋体"/>
          <w:sz w:val="24"/>
          <w:szCs w:val="24"/>
        </w:rPr>
        <w:t>.桶体一次性注塑成型，无接缝，具有耐腐蚀、耐酸碱，并有足够的机械强度和良好的冲击韧性。</w:t>
      </w:r>
    </w:p>
    <w:p w14:paraId="17DB666A">
      <w:pPr>
        <w:keepNext w:val="0"/>
        <w:keepLines w:val="0"/>
        <w:pageBreakBefore w:val="0"/>
        <w:kinsoku/>
        <w:overflowPunct/>
        <w:topLinePunct w:val="0"/>
        <w:autoSpaceDE/>
        <w:autoSpaceDN/>
        <w:bidi w:val="0"/>
        <w:spacing w:line="360" w:lineRule="auto"/>
        <w:ind w:firstLine="0" w:firstLineChars="0"/>
        <w:textAlignment w:val="auto"/>
        <w:rPr>
          <w:rStyle w:val="216"/>
          <w:rFonts w:hint="eastAsia" w:ascii="宋体" w:hAnsi="宋体" w:eastAsia="宋体" w:cs="宋体"/>
          <w:sz w:val="24"/>
          <w:szCs w:val="24"/>
        </w:rPr>
      </w:pPr>
      <w:r>
        <w:rPr>
          <w:rStyle w:val="216"/>
          <w:rFonts w:hint="eastAsia" w:ascii="宋体" w:hAnsi="宋体" w:eastAsia="宋体" w:cs="宋体"/>
          <w:sz w:val="24"/>
          <w:szCs w:val="24"/>
          <w:lang w:val="en-US" w:eastAsia="zh-CN"/>
        </w:rPr>
        <w:t>5</w:t>
      </w:r>
      <w:r>
        <w:rPr>
          <w:rStyle w:val="216"/>
          <w:rFonts w:hint="eastAsia" w:ascii="宋体" w:hAnsi="宋体" w:eastAsia="宋体" w:cs="宋体"/>
          <w:sz w:val="24"/>
          <w:szCs w:val="24"/>
        </w:rPr>
        <w:t>.正常使用温度：-40℃至+65℃，产品五年内不褪色。</w:t>
      </w:r>
    </w:p>
    <w:p w14:paraId="35469B2A">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b/>
          <w:sz w:val="24"/>
          <w:szCs w:val="24"/>
          <w:lang w:val="en-US" w:eastAsia="zh-CN"/>
        </w:rPr>
      </w:pPr>
      <w:r>
        <w:rPr>
          <w:rFonts w:hint="eastAsia" w:ascii="宋体" w:hAnsi="宋体" w:eastAsia="宋体" w:cs="宋体"/>
          <w:b/>
          <w:sz w:val="24"/>
          <w:szCs w:val="24"/>
          <w:lang w:eastAsia="zh-CN"/>
        </w:rPr>
        <w:t>②</w:t>
      </w:r>
      <w:r>
        <w:rPr>
          <w:rFonts w:hint="eastAsia" w:ascii="宋体" w:hAnsi="宋体" w:eastAsia="宋体" w:cs="宋体"/>
          <w:b/>
          <w:sz w:val="24"/>
          <w:szCs w:val="24"/>
          <w:lang w:val="en-US" w:eastAsia="zh-CN"/>
        </w:rPr>
        <w:t xml:space="preserve"> 3立方勾臂箱</w:t>
      </w:r>
    </w:p>
    <w:p w14:paraId="5546438F">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1、箱体容积为三立方，箱体规格为2</w:t>
      </w:r>
      <w:r>
        <w:rPr>
          <w:rFonts w:hint="eastAsia" w:ascii="宋体" w:hAnsi="宋体" w:eastAsia="宋体" w:cs="宋体"/>
          <w:sz w:val="24"/>
          <w:szCs w:val="24"/>
          <w:lang w:val="en-US" w:eastAsia="zh-CN"/>
        </w:rPr>
        <w:t>400</w:t>
      </w:r>
      <w:r>
        <w:rPr>
          <w:rFonts w:hint="eastAsia" w:ascii="宋体" w:hAnsi="宋体" w:eastAsia="宋体" w:cs="宋体"/>
          <w:sz w:val="24"/>
          <w:szCs w:val="24"/>
        </w:rPr>
        <w:t>mmx1</w:t>
      </w:r>
      <w:r>
        <w:rPr>
          <w:rFonts w:hint="eastAsia" w:ascii="宋体" w:hAnsi="宋体" w:eastAsia="宋体" w:cs="宋体"/>
          <w:sz w:val="24"/>
          <w:szCs w:val="24"/>
          <w:lang w:val="en-US" w:eastAsia="zh-CN"/>
        </w:rPr>
        <w:t>45</w:t>
      </w:r>
      <w:r>
        <w:rPr>
          <w:rFonts w:hint="eastAsia" w:ascii="宋体" w:hAnsi="宋体" w:eastAsia="宋体" w:cs="宋体"/>
          <w:sz w:val="24"/>
          <w:szCs w:val="24"/>
        </w:rPr>
        <w:t>0mmx1150mm（±5%）。</w:t>
      </w:r>
    </w:p>
    <w:p w14:paraId="1FAB1764">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2、箱体材质为Q235</w:t>
      </w:r>
      <w:r>
        <w:rPr>
          <w:rFonts w:hint="eastAsia" w:ascii="宋体" w:hAnsi="宋体" w:eastAsia="宋体" w:cs="宋体"/>
          <w:sz w:val="24"/>
          <w:szCs w:val="24"/>
          <w:lang w:eastAsia="zh-CN"/>
        </w:rPr>
        <w:t>优质钢板</w:t>
      </w:r>
      <w:r>
        <w:rPr>
          <w:rFonts w:hint="eastAsia" w:ascii="宋体" w:hAnsi="宋体" w:eastAsia="宋体" w:cs="宋体"/>
          <w:sz w:val="24"/>
          <w:szCs w:val="24"/>
        </w:rPr>
        <w:t>，其厚度</w:t>
      </w:r>
      <w:r>
        <w:rPr>
          <w:rFonts w:hint="eastAsia" w:ascii="宋体" w:hAnsi="宋体" w:eastAsia="宋体" w:cs="宋体"/>
          <w:sz w:val="24"/>
          <w:szCs w:val="24"/>
          <w:lang w:eastAsia="zh-CN"/>
        </w:rPr>
        <w:t>底板厚度为</w:t>
      </w:r>
      <w:r>
        <w:rPr>
          <w:rFonts w:hint="eastAsia" w:ascii="宋体" w:hAnsi="宋体" w:eastAsia="宋体" w:cs="宋体"/>
          <w:sz w:val="24"/>
          <w:szCs w:val="24"/>
          <w:lang w:val="en-US" w:eastAsia="zh-CN"/>
        </w:rPr>
        <w:t>3</w:t>
      </w:r>
      <w:r>
        <w:rPr>
          <w:rFonts w:hint="eastAsia" w:ascii="宋体" w:hAnsi="宋体" w:eastAsia="宋体" w:cs="宋体"/>
          <w:sz w:val="24"/>
          <w:szCs w:val="24"/>
        </w:rPr>
        <w:t>mm</w:t>
      </w:r>
      <w:r>
        <w:rPr>
          <w:rFonts w:hint="eastAsia" w:ascii="宋体" w:hAnsi="宋体" w:eastAsia="宋体" w:cs="宋体"/>
          <w:sz w:val="24"/>
          <w:szCs w:val="24"/>
          <w:lang w:eastAsia="zh-CN"/>
        </w:rPr>
        <w:t>，边板厚度</w:t>
      </w:r>
      <w:r>
        <w:rPr>
          <w:rFonts w:hint="eastAsia" w:ascii="宋体" w:hAnsi="宋体" w:eastAsia="宋体" w:cs="宋体"/>
          <w:sz w:val="24"/>
          <w:szCs w:val="24"/>
          <w:lang w:val="en-US" w:eastAsia="zh-CN"/>
        </w:rPr>
        <w:t>2mm</w:t>
      </w:r>
      <w:r>
        <w:rPr>
          <w:rFonts w:hint="eastAsia" w:ascii="宋体" w:hAnsi="宋体" w:eastAsia="宋体" w:cs="宋体"/>
          <w:sz w:val="24"/>
          <w:szCs w:val="24"/>
        </w:rPr>
        <w:t>。</w:t>
      </w:r>
    </w:p>
    <w:p w14:paraId="69EF3A5B">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3、箱体上部有两个垃圾投料口可手动开启，投料口有防雨水设计。</w:t>
      </w:r>
    </w:p>
    <w:p w14:paraId="613C4F98">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4、箱体跑道为1</w:t>
      </w:r>
      <w:r>
        <w:rPr>
          <w:rFonts w:hint="eastAsia" w:ascii="宋体" w:hAnsi="宋体" w:eastAsia="宋体" w:cs="宋体"/>
          <w:sz w:val="24"/>
          <w:szCs w:val="24"/>
          <w:lang w:val="en-US" w:eastAsia="zh-CN"/>
        </w:rPr>
        <w:t>4</w:t>
      </w:r>
      <w:r>
        <w:rPr>
          <w:rFonts w:hint="eastAsia" w:ascii="宋体" w:hAnsi="宋体" w:eastAsia="宋体" w:cs="宋体"/>
          <w:sz w:val="24"/>
          <w:szCs w:val="24"/>
        </w:rPr>
        <w:t>#槽钢，挂环斜拉柱采用40*80*2.5mm方管。</w:t>
      </w:r>
    </w:p>
    <w:p w14:paraId="5205D91F">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5、箱体骨架为40*80*2.5mm的方管。</w:t>
      </w:r>
    </w:p>
    <w:p w14:paraId="47FEF519">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6、密封口焊接处使用满焊焊接，垃圾箱完全密封不漏水</w:t>
      </w:r>
    </w:p>
    <w:p w14:paraId="09CEE3BA">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7、垃圾后门以</w:t>
      </w:r>
      <w:r>
        <w:rPr>
          <w:rFonts w:hint="eastAsia" w:ascii="宋体" w:hAnsi="宋体" w:eastAsia="宋体" w:cs="宋体"/>
          <w:sz w:val="24"/>
          <w:szCs w:val="24"/>
          <w:lang w:val="en-US" w:eastAsia="zh-CN"/>
        </w:rPr>
        <w:t>40</w:t>
      </w: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0*2.5mm的橡胶条镶在特制槽内全密封不漏水，另外后门采用螺栓夹紧避免污水外漏。</w:t>
      </w:r>
    </w:p>
    <w:p w14:paraId="111183AC">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8、箱体前后脚轮为四个铁质实心轮。</w:t>
      </w:r>
    </w:p>
    <w:p w14:paraId="76CA5423">
      <w:pPr>
        <w:keepNext w:val="0"/>
        <w:keepLines w:val="0"/>
        <w:pageBreakBefore w:val="0"/>
        <w:widowControl/>
        <w:numPr>
          <w:ilvl w:val="0"/>
          <w:numId w:val="0"/>
        </w:numPr>
        <w:suppressLineNumbers w:val="0"/>
        <w:kinsoku/>
        <w:overflowPunct/>
        <w:topLinePunct w:val="0"/>
        <w:autoSpaceDE/>
        <w:autoSpaceDN/>
        <w:bidi w:val="0"/>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rPr>
        <w:t>9、采用双重防腐蚀措施，</w:t>
      </w:r>
      <w:r>
        <w:rPr>
          <w:rFonts w:hint="eastAsia" w:ascii="宋体" w:hAnsi="宋体" w:eastAsia="宋体" w:cs="宋体"/>
          <w:sz w:val="24"/>
          <w:szCs w:val="24"/>
          <w:lang w:eastAsia="zh-CN"/>
        </w:rPr>
        <w:t>箱</w:t>
      </w:r>
      <w:r>
        <w:rPr>
          <w:rFonts w:hint="eastAsia" w:ascii="宋体" w:hAnsi="宋体" w:eastAsia="宋体" w:cs="宋体"/>
          <w:color w:val="000000"/>
          <w:kern w:val="0"/>
          <w:sz w:val="24"/>
          <w:szCs w:val="24"/>
          <w:lang w:val="en-US" w:eastAsia="zh-CN" w:bidi="ar"/>
        </w:rPr>
        <w:t>体外观颜色为绿色，垃圾箱表面采用全自动静电粉末喷涂技术，采用优质进口粉末，经 230℃高温 30 分钟烘烤，使涂层不易脱落，</w:t>
      </w:r>
      <w:r>
        <w:rPr>
          <w:rFonts w:hint="eastAsia" w:ascii="宋体" w:hAnsi="宋体" w:eastAsia="宋体" w:cs="宋体"/>
          <w:sz w:val="24"/>
          <w:szCs w:val="24"/>
        </w:rPr>
        <w:t>箱体质保期</w:t>
      </w:r>
      <w:r>
        <w:rPr>
          <w:rFonts w:hint="eastAsia" w:ascii="宋体" w:hAnsi="宋体" w:cs="宋体"/>
          <w:sz w:val="24"/>
          <w:szCs w:val="24"/>
          <w:lang w:eastAsia="zh-CN"/>
        </w:rPr>
        <w:t>不少于</w:t>
      </w:r>
      <w:r>
        <w:rPr>
          <w:rFonts w:hint="eastAsia" w:ascii="宋体" w:hAnsi="宋体" w:eastAsia="宋体" w:cs="宋体"/>
          <w:sz w:val="24"/>
          <w:szCs w:val="24"/>
        </w:rPr>
        <w:t>三年。</w:t>
      </w:r>
    </w:p>
    <w:p w14:paraId="7E5B456F">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10、整个箱体内部无槽钢，角铁框架。以防止倾倒垃圾时阻挡垃圾。</w:t>
      </w:r>
    </w:p>
    <w:p w14:paraId="4B703EE9">
      <w:pPr>
        <w:keepNext w:val="0"/>
        <w:keepLines w:val="0"/>
        <w:pageBreakBefore w:val="0"/>
        <w:kinsoku/>
        <w:overflowPunct/>
        <w:topLinePunct w:val="0"/>
        <w:autoSpaceDE/>
        <w:autoSpaceDN/>
        <w:bidi w:val="0"/>
        <w:spacing w:line="36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11、垃圾箱与可卸式垃圾车配套使用。</w:t>
      </w:r>
    </w:p>
    <w:p w14:paraId="7DFD6A01">
      <w:pPr>
        <w:keepNext w:val="0"/>
        <w:keepLines w:val="0"/>
        <w:pageBreakBefore w:val="0"/>
        <w:kinsoku/>
        <w:overflowPunct/>
        <w:topLinePunct w:val="0"/>
        <w:autoSpaceDE/>
        <w:autoSpaceDN/>
        <w:bidi w:val="0"/>
        <w:spacing w:line="360" w:lineRule="auto"/>
        <w:ind w:firstLine="0" w:firstLineChars="0"/>
        <w:textAlignment w:val="auto"/>
        <w:rPr>
          <w:rFonts w:hint="default" w:ascii="宋体" w:hAnsi="宋体" w:eastAsia="宋体" w:cs="宋体"/>
          <w:sz w:val="24"/>
          <w:szCs w:val="24"/>
          <w:lang w:val="en-US" w:eastAsia="zh-CN"/>
        </w:rPr>
      </w:pPr>
      <w:r>
        <w:rPr>
          <w:rFonts w:hint="eastAsia" w:ascii="宋体" w:hAnsi="宋体" w:cs="宋体"/>
          <w:sz w:val="24"/>
          <w:szCs w:val="24"/>
          <w:lang w:val="en-US" w:eastAsia="zh-CN"/>
        </w:rPr>
        <w:t>12、</w:t>
      </w:r>
      <w:r>
        <w:rPr>
          <w:rFonts w:hint="eastAsia" w:ascii="宋体" w:hAnsi="宋体" w:cs="宋体"/>
          <w:b/>
          <w:bCs/>
          <w:sz w:val="24"/>
          <w:szCs w:val="24"/>
          <w:lang w:val="en-US" w:eastAsia="zh-CN"/>
        </w:rPr>
        <w:t>箱体字样参照图片所示，具体成交后按照采购人要求印刷。</w:t>
      </w:r>
    </w:p>
    <w:p w14:paraId="20C4FE70">
      <w:pPr>
        <w:spacing w:line="360" w:lineRule="auto"/>
        <w:rPr>
          <w:rFonts w:hint="eastAsia" w:ascii="宋体" w:hAnsi="宋体" w:eastAsia="宋体" w:cs="宋体"/>
          <w:sz w:val="24"/>
          <w:szCs w:val="24"/>
        </w:rPr>
      </w:pPr>
    </w:p>
    <w:p w14:paraId="6962A5C7">
      <w:pPr>
        <w:rPr>
          <w:rFonts w:hint="eastAsia" w:ascii="宋体" w:hAnsi="宋体" w:eastAsia="宋体" w:cs="宋体"/>
          <w:sz w:val="18"/>
          <w:szCs w:val="18"/>
          <w:lang w:eastAsia="zh-CN"/>
        </w:rPr>
      </w:pPr>
      <w:r>
        <w:rPr>
          <w:rFonts w:hint="eastAsia" w:ascii="宋体" w:hAnsi="宋体" w:eastAsia="宋体" w:cs="宋体"/>
          <w:sz w:val="18"/>
          <w:szCs w:val="18"/>
          <w:lang w:eastAsia="zh-CN"/>
        </w:rPr>
        <w:drawing>
          <wp:inline distT="0" distB="0" distL="114300" distR="114300">
            <wp:extent cx="3843655" cy="2206625"/>
            <wp:effectExtent l="0" t="0" r="4445" b="3175"/>
            <wp:docPr id="2" name="图片 1" descr="微信图片_20220426152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微信图片_20220426152421"/>
                    <pic:cNvPicPr>
                      <a:picLocks noChangeAspect="1"/>
                    </pic:cNvPicPr>
                  </pic:nvPicPr>
                  <pic:blipFill>
                    <a:blip r:embed="rId12"/>
                    <a:stretch>
                      <a:fillRect/>
                    </a:stretch>
                  </pic:blipFill>
                  <pic:spPr>
                    <a:xfrm>
                      <a:off x="0" y="0"/>
                      <a:ext cx="3843655" cy="2206625"/>
                    </a:xfrm>
                    <a:prstGeom prst="rect">
                      <a:avLst/>
                    </a:prstGeom>
                    <a:noFill/>
                    <a:ln>
                      <a:noFill/>
                    </a:ln>
                  </pic:spPr>
                </pic:pic>
              </a:graphicData>
            </a:graphic>
          </wp:inline>
        </w:drawing>
      </w:r>
      <w:r>
        <w:rPr>
          <w:rFonts w:hint="eastAsia" w:ascii="宋体" w:hAnsi="宋体" w:eastAsia="宋体" w:cs="宋体"/>
          <w:sz w:val="18"/>
          <w:szCs w:val="18"/>
          <w:lang w:eastAsia="zh-CN"/>
        </w:rPr>
        <w:drawing>
          <wp:inline distT="0" distB="0" distL="114300" distR="114300">
            <wp:extent cx="3962400" cy="2006600"/>
            <wp:effectExtent l="0" t="0" r="0" b="12700"/>
            <wp:docPr id="3" name="图片 2" descr="微信图片_20220426152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微信图片_20220426152616"/>
                    <pic:cNvPicPr>
                      <a:picLocks noChangeAspect="1"/>
                    </pic:cNvPicPr>
                  </pic:nvPicPr>
                  <pic:blipFill>
                    <a:blip r:embed="rId13"/>
                    <a:srcRect l="11276"/>
                    <a:stretch>
                      <a:fillRect/>
                    </a:stretch>
                  </pic:blipFill>
                  <pic:spPr>
                    <a:xfrm>
                      <a:off x="0" y="0"/>
                      <a:ext cx="3962400" cy="2006600"/>
                    </a:xfrm>
                    <a:prstGeom prst="rect">
                      <a:avLst/>
                    </a:prstGeom>
                    <a:noFill/>
                    <a:ln>
                      <a:noFill/>
                    </a:ln>
                  </pic:spPr>
                </pic:pic>
              </a:graphicData>
            </a:graphic>
          </wp:inline>
        </w:drawing>
      </w:r>
    </w:p>
    <w:p w14:paraId="04FD04AF">
      <w:pPr>
        <w:widowControl/>
        <w:spacing w:line="520" w:lineRule="exact"/>
        <w:rPr>
          <w:rFonts w:hint="eastAsia" w:ascii="宋体" w:hAnsi="宋体" w:eastAsia="宋体" w:cs="宋体"/>
          <w:b/>
          <w:bCs/>
          <w:kern w:val="0"/>
          <w:szCs w:val="21"/>
          <w:lang w:eastAsia="zh-CN"/>
        </w:rPr>
      </w:pPr>
    </w:p>
    <w:p w14:paraId="38FE49C7">
      <w:pPr>
        <w:widowControl/>
        <w:spacing w:line="520" w:lineRule="exact"/>
        <w:rPr>
          <w:rFonts w:hint="eastAsia" w:ascii="宋体" w:hAnsi="宋体" w:eastAsia="宋体" w:cs="宋体"/>
          <w:b/>
          <w:bCs/>
          <w:kern w:val="0"/>
          <w:sz w:val="24"/>
          <w:szCs w:val="24"/>
        </w:rPr>
      </w:pPr>
      <w:r>
        <w:rPr>
          <w:rFonts w:hint="eastAsia" w:ascii="宋体" w:hAnsi="宋体" w:eastAsia="宋体" w:cs="宋体"/>
          <w:b/>
          <w:bCs/>
          <w:kern w:val="0"/>
          <w:sz w:val="24"/>
          <w:szCs w:val="24"/>
          <w:lang w:eastAsia="zh-CN"/>
        </w:rPr>
        <w:t>二</w:t>
      </w:r>
      <w:r>
        <w:rPr>
          <w:rFonts w:hint="eastAsia" w:ascii="宋体" w:hAnsi="宋体" w:eastAsia="宋体" w:cs="宋体"/>
          <w:b/>
          <w:bCs/>
          <w:kern w:val="0"/>
          <w:sz w:val="24"/>
          <w:szCs w:val="24"/>
        </w:rPr>
        <w:t>、货物质量要求</w:t>
      </w:r>
    </w:p>
    <w:p w14:paraId="1D3410AC">
      <w:pPr>
        <w:widowControl/>
        <w:spacing w:line="520" w:lineRule="exact"/>
        <w:jc w:val="left"/>
        <w:rPr>
          <w:rFonts w:hint="eastAsia" w:ascii="宋体" w:hAnsi="宋体" w:eastAsia="宋体" w:cs="宋体"/>
          <w:sz w:val="24"/>
          <w:szCs w:val="24"/>
        </w:rPr>
      </w:pPr>
      <w:r>
        <w:rPr>
          <w:rFonts w:hint="eastAsia" w:ascii="宋体" w:hAnsi="宋体" w:eastAsia="宋体" w:cs="宋体"/>
          <w:sz w:val="24"/>
          <w:szCs w:val="24"/>
        </w:rPr>
        <w:t xml:space="preserve">    1、所有产品的生产、制造等各项技术标准，应当符合国家（强制性）标准、各项规范要求；国家没有相应标准、规范的，可使用行业标准、规定；非标设备按谈判约定的技术要求和规范。若所供货物经产品质量检测机构检测认定质量不合格，造成的损失和后果由该供应商负全责。</w:t>
      </w:r>
    </w:p>
    <w:p w14:paraId="511BFCF3">
      <w:pPr>
        <w:widowControl/>
        <w:numPr>
          <w:ilvl w:val="0"/>
          <w:numId w:val="0"/>
        </w:numPr>
        <w:spacing w:line="520" w:lineRule="exact"/>
        <w:ind w:firstLine="480" w:firstLineChars="200"/>
        <w:jc w:val="left"/>
        <w:rPr>
          <w:rFonts w:hint="eastAsia" w:ascii="宋体" w:hAnsi="宋体" w:eastAsia="宋体" w:cs="宋体"/>
          <w:sz w:val="24"/>
          <w:szCs w:val="24"/>
        </w:rPr>
      </w:pPr>
      <w:r>
        <w:rPr>
          <w:rFonts w:hint="eastAsia" w:ascii="宋体" w:hAnsi="宋体" w:eastAsia="宋体" w:cs="宋体"/>
          <w:kern w:val="2"/>
          <w:sz w:val="24"/>
          <w:szCs w:val="24"/>
          <w:lang w:val="en-US" w:eastAsia="zh-CN" w:bidi="ar-SA"/>
        </w:rPr>
        <w:t>2、</w:t>
      </w:r>
      <w:r>
        <w:rPr>
          <w:rFonts w:hint="eastAsia" w:ascii="宋体" w:hAnsi="宋体" w:eastAsia="宋体" w:cs="宋体"/>
          <w:sz w:val="24"/>
          <w:szCs w:val="24"/>
        </w:rPr>
        <w:t>所有产品应是全新的、未使用过的，完全符合采购规定的质量、规格和性能要求的品牌产品。</w:t>
      </w:r>
    </w:p>
    <w:p w14:paraId="3691926D">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kern w:val="2"/>
          <w:sz w:val="24"/>
          <w:szCs w:val="24"/>
          <w:lang w:val="en-US" w:eastAsia="zh-CN" w:bidi="ar-SA"/>
        </w:rPr>
        <w:t>3、</w:t>
      </w:r>
      <w:r>
        <w:rPr>
          <w:rFonts w:hint="eastAsia" w:ascii="宋体" w:hAnsi="宋体" w:eastAsia="宋体" w:cs="宋体"/>
          <w:bCs/>
          <w:sz w:val="24"/>
          <w:szCs w:val="24"/>
        </w:rPr>
        <w:t>除非另有说明，本项目适用所有现行有效的相关国家、行业以及地方规范、规程和标准。上述规范、规程和标准均指它们各自的最新版本。如果上述规范、规程和标准之间出现矛盾或与合同其他内容存在不一致，承包人应书面请求发包人澄清，发包人未予澄清者，按其中最高的要求或最严格的标准执行。适用本项目的上述规范、标准和规程的具体编号和名称则在本文件中有意空缺，由承包人依据上述原则自行收集。</w:t>
      </w:r>
    </w:p>
    <w:p w14:paraId="11ADD410">
      <w:pPr>
        <w:spacing w:line="520" w:lineRule="exact"/>
        <w:rPr>
          <w:rFonts w:hint="eastAsia" w:ascii="宋体" w:hAnsi="宋体" w:eastAsia="宋体" w:cs="宋体"/>
          <w:b/>
          <w:sz w:val="24"/>
          <w:szCs w:val="24"/>
        </w:rPr>
      </w:pPr>
      <w:r>
        <w:rPr>
          <w:rFonts w:hint="eastAsia" w:ascii="宋体" w:hAnsi="宋体" w:eastAsia="宋体" w:cs="宋体"/>
          <w:b/>
          <w:sz w:val="24"/>
          <w:szCs w:val="24"/>
        </w:rPr>
        <w:t>四、其他要求</w:t>
      </w:r>
    </w:p>
    <w:p w14:paraId="3326CDE8">
      <w:pPr>
        <w:keepNext w:val="0"/>
        <w:keepLines w:val="0"/>
        <w:pageBreakBefore w:val="0"/>
        <w:numPr>
          <w:ilvl w:val="0"/>
          <w:numId w:val="0"/>
        </w:numPr>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
          <w:sz w:val="24"/>
          <w:szCs w:val="24"/>
        </w:rPr>
      </w:pPr>
      <w:r>
        <w:rPr>
          <w:rFonts w:hint="eastAsia" w:ascii="宋体" w:hAnsi="宋体" w:eastAsia="宋体" w:cs="宋体"/>
          <w:b w:val="0"/>
          <w:kern w:val="2"/>
          <w:sz w:val="24"/>
          <w:szCs w:val="24"/>
          <w:lang w:val="en-US" w:eastAsia="zh-CN" w:bidi="ar-SA"/>
        </w:rPr>
        <w:t>1、</w:t>
      </w:r>
      <w:r>
        <w:rPr>
          <w:rFonts w:hint="eastAsia" w:ascii="宋体" w:hAnsi="宋体" w:eastAsia="宋体" w:cs="宋体"/>
          <w:bCs/>
          <w:sz w:val="24"/>
          <w:szCs w:val="24"/>
        </w:rPr>
        <w:t>谈判过程中，谈判小组可能根据谈判情况对采购需求中的技术、服务要求以及合同草案条款进行实质性的变动，并会以书面形式在谈判现场通知各供应商，但各供应商的响应文件必须完全响应本竞争性谈判文件的全部要求，否则其谈判响应文件做</w:t>
      </w:r>
      <w:r>
        <w:rPr>
          <w:rFonts w:hint="eastAsia" w:ascii="宋体" w:hAnsi="宋体" w:eastAsia="宋体" w:cs="宋体"/>
          <w:kern w:val="0"/>
          <w:sz w:val="24"/>
          <w:szCs w:val="24"/>
        </w:rPr>
        <w:t>无效响应文件</w:t>
      </w:r>
      <w:r>
        <w:rPr>
          <w:rFonts w:hint="eastAsia" w:ascii="宋体" w:hAnsi="宋体" w:eastAsia="宋体" w:cs="宋体"/>
          <w:bCs/>
          <w:sz w:val="24"/>
          <w:szCs w:val="24"/>
        </w:rPr>
        <w:t>处理。</w:t>
      </w:r>
    </w:p>
    <w:p w14:paraId="24960208">
      <w:pPr>
        <w:keepNext w:val="0"/>
        <w:keepLines w:val="0"/>
        <w:pageBreakBefore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2、所报产品的质量和服务应满足采购人要求的标准。</w:t>
      </w:r>
    </w:p>
    <w:p w14:paraId="0717B90E">
      <w:pPr>
        <w:keepNext w:val="0"/>
        <w:keepLines w:val="0"/>
        <w:pageBreakBefore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3、交货期：合同签订之日后</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30</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rPr>
        <w:t>个日历日内</w:t>
      </w:r>
    </w:p>
    <w:p w14:paraId="7C4E46A1">
      <w:pPr>
        <w:keepNext w:val="0"/>
        <w:keepLines w:val="0"/>
        <w:pageBreakBefore w:val="0"/>
        <w:widowControl/>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4、交货地点：采购人指定地点。</w:t>
      </w:r>
    </w:p>
    <w:p w14:paraId="034DA9B1">
      <w:pPr>
        <w:keepNext w:val="0"/>
        <w:keepLines w:val="0"/>
        <w:pageBreakBefore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5、免费质保期：至少</w:t>
      </w:r>
      <w:r>
        <w:rPr>
          <w:rFonts w:hint="eastAsia" w:ascii="宋体" w:hAnsi="宋体" w:cs="宋体"/>
          <w:b/>
          <w:bCs/>
          <w:color w:val="auto"/>
          <w:kern w:val="0"/>
          <w:sz w:val="24"/>
          <w:szCs w:val="24"/>
          <w:lang w:val="en-US" w:eastAsia="zh-CN"/>
        </w:rPr>
        <w:t>3</w:t>
      </w:r>
      <w:r>
        <w:rPr>
          <w:rFonts w:hint="eastAsia" w:ascii="宋体" w:hAnsi="宋体" w:eastAsia="宋体" w:cs="宋体"/>
          <w:b/>
          <w:bCs/>
          <w:color w:val="auto"/>
          <w:kern w:val="0"/>
          <w:sz w:val="24"/>
          <w:szCs w:val="24"/>
        </w:rPr>
        <w:t>年，质保期内成交供应商必须及时更换配件，保质期外，仅收取材料成本费。</w:t>
      </w:r>
    </w:p>
    <w:p w14:paraId="151592E6">
      <w:pPr>
        <w:keepNext w:val="0"/>
        <w:keepLines w:val="0"/>
        <w:pageBreakBefore w:val="0"/>
        <w:widowControl/>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6、</w:t>
      </w:r>
      <w:r>
        <w:rPr>
          <w:rFonts w:hint="eastAsia" w:ascii="宋体" w:hAnsi="宋体" w:eastAsia="宋体" w:cs="宋体"/>
          <w:b/>
          <w:bCs/>
          <w:color w:val="auto"/>
          <w:sz w:val="24"/>
          <w:szCs w:val="24"/>
        </w:rPr>
        <w:t>验收标准：成交供应商需负责成交货物通过有关质检部门的验收，并承担其费用。</w:t>
      </w:r>
    </w:p>
    <w:p w14:paraId="3DC4B74A">
      <w:pPr>
        <w:keepNext w:val="0"/>
        <w:keepLines w:val="0"/>
        <w:pageBreakBefore w:val="0"/>
        <w:widowControl/>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7、售后服务</w:t>
      </w:r>
    </w:p>
    <w:p w14:paraId="6585074D">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产品在使用过程中因产品质量问题缺陷出现重大安全事故和纠纷时，由成交供应商承担一切不良后果，并在15日内无偿将同批次生产的产品全部更换为合格产品。</w:t>
      </w:r>
    </w:p>
    <w:p w14:paraId="112EE28F">
      <w:pPr>
        <w:spacing w:line="520" w:lineRule="exact"/>
        <w:ind w:left="210" w:leftChars="100" w:firstLine="210" w:firstLineChars="100"/>
        <w:jc w:val="center"/>
        <w:rPr>
          <w:rFonts w:hint="eastAsia" w:ascii="宋体" w:hAnsi="宋体" w:eastAsia="宋体" w:cs="宋体"/>
          <w:b/>
          <w:bCs/>
          <w:sz w:val="28"/>
          <w:szCs w:val="32"/>
        </w:rPr>
      </w:pPr>
      <w:r>
        <w:rPr>
          <w:rFonts w:hint="eastAsia" w:ascii="宋体" w:hAnsi="宋体" w:eastAsia="宋体" w:cs="宋体"/>
          <w:szCs w:val="21"/>
        </w:rPr>
        <w:br w:type="page"/>
      </w:r>
      <w:r>
        <w:rPr>
          <w:rFonts w:hint="eastAsia" w:ascii="宋体" w:hAnsi="宋体" w:eastAsia="宋体" w:cs="宋体"/>
          <w:b/>
          <w:bCs/>
          <w:sz w:val="28"/>
          <w:szCs w:val="32"/>
        </w:rPr>
        <w:t>第五部分 合同授予</w:t>
      </w:r>
    </w:p>
    <w:p w14:paraId="482ABDA1">
      <w:pPr>
        <w:spacing w:line="56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一、签订合同：</w:t>
      </w:r>
    </w:p>
    <w:p w14:paraId="2DF404CE">
      <w:pPr>
        <w:widowControl/>
        <w:spacing w:line="56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成交通知书发出后1</w:t>
      </w:r>
      <w:r>
        <w:rPr>
          <w:rFonts w:hint="eastAsia" w:ascii="宋体" w:hAnsi="宋体" w:eastAsia="宋体" w:cs="宋体"/>
          <w:kern w:val="0"/>
          <w:sz w:val="24"/>
          <w:szCs w:val="24"/>
          <w:lang w:val="en-US" w:eastAsia="zh-CN"/>
        </w:rPr>
        <w:t>0</w:t>
      </w:r>
      <w:r>
        <w:rPr>
          <w:rFonts w:hint="eastAsia" w:ascii="宋体" w:hAnsi="宋体" w:eastAsia="宋体" w:cs="宋体"/>
          <w:kern w:val="0"/>
          <w:sz w:val="24"/>
          <w:szCs w:val="24"/>
        </w:rPr>
        <w:t>日内由采购人和供应商签订合同，合同签订的内容不能超出谈判文件、成交供应商的谈判响应文件、谈判过程中的补充承诺、最终书面报价的实质性内容。</w:t>
      </w:r>
    </w:p>
    <w:p w14:paraId="5FA9609C">
      <w:pPr>
        <w:spacing w:line="56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二、合同格式：</w:t>
      </w:r>
    </w:p>
    <w:p w14:paraId="2D9A8DD7">
      <w:pPr>
        <w:widowControl/>
        <w:spacing w:line="56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本合同格式为参考格式，具体内容以采购人和成交供应商双方最终协商确定的为准，但不得背离谈判的实质性内容。</w:t>
      </w:r>
    </w:p>
    <w:p w14:paraId="4401D2E4">
      <w:pPr>
        <w:pStyle w:val="20"/>
        <w:spacing w:after="0" w:line="560" w:lineRule="exact"/>
        <w:jc w:val="center"/>
        <w:rPr>
          <w:rFonts w:hint="eastAsia" w:ascii="宋体" w:hAnsi="宋体" w:eastAsia="宋体" w:cs="宋体"/>
          <w:sz w:val="44"/>
          <w:szCs w:val="44"/>
        </w:rPr>
      </w:pPr>
      <w:r>
        <w:rPr>
          <w:rFonts w:hint="eastAsia" w:ascii="宋体" w:hAnsi="宋体" w:eastAsia="宋体" w:cs="宋体"/>
          <w:sz w:val="44"/>
          <w:szCs w:val="44"/>
        </w:rPr>
        <w:br w:type="page"/>
      </w:r>
    </w:p>
    <w:p w14:paraId="7FD95C59">
      <w:pPr>
        <w:pStyle w:val="20"/>
        <w:jc w:val="center"/>
        <w:rPr>
          <w:rFonts w:hint="eastAsia" w:ascii="宋体" w:hAnsi="宋体" w:eastAsia="宋体" w:cs="宋体"/>
          <w:sz w:val="44"/>
          <w:szCs w:val="44"/>
        </w:rPr>
      </w:pPr>
      <w:r>
        <w:rPr>
          <w:rFonts w:hint="eastAsia" w:ascii="宋体" w:hAnsi="宋体" w:eastAsia="宋体" w:cs="宋体"/>
          <w:sz w:val="44"/>
          <w:szCs w:val="44"/>
        </w:rPr>
        <w:t>采购合同</w:t>
      </w:r>
    </w:p>
    <w:p w14:paraId="053C15F6">
      <w:pPr>
        <w:pStyle w:val="20"/>
        <w:jc w:val="center"/>
        <w:rPr>
          <w:rFonts w:hint="eastAsia" w:ascii="宋体" w:hAnsi="宋体" w:eastAsia="宋体" w:cs="宋体"/>
        </w:rPr>
      </w:pPr>
    </w:p>
    <w:p w14:paraId="6BFDA9FB">
      <w:pPr>
        <w:pStyle w:val="20"/>
        <w:jc w:val="center"/>
        <w:rPr>
          <w:rFonts w:hint="eastAsia" w:ascii="宋体" w:hAnsi="宋体" w:eastAsia="宋体" w:cs="宋体"/>
        </w:rPr>
      </w:pPr>
    </w:p>
    <w:p w14:paraId="4DE66A0A">
      <w:pPr>
        <w:pStyle w:val="20"/>
        <w:jc w:val="center"/>
        <w:rPr>
          <w:rFonts w:hint="eastAsia" w:ascii="宋体" w:hAnsi="宋体" w:eastAsia="宋体" w:cs="宋体"/>
        </w:rPr>
      </w:pPr>
    </w:p>
    <w:p w14:paraId="0723EDA0">
      <w:pPr>
        <w:pStyle w:val="20"/>
        <w:spacing w:line="600" w:lineRule="auto"/>
        <w:ind w:firstLine="1320" w:firstLineChars="550"/>
        <w:rPr>
          <w:rFonts w:hint="eastAsia" w:ascii="宋体" w:hAnsi="宋体" w:eastAsia="宋体" w:cs="宋体"/>
          <w:sz w:val="24"/>
          <w:szCs w:val="24"/>
          <w:u w:val="single"/>
        </w:rPr>
      </w:pPr>
      <w:r>
        <w:rPr>
          <w:rFonts w:hint="eastAsia" w:ascii="宋体" w:hAnsi="宋体" w:eastAsia="宋体" w:cs="宋体"/>
          <w:sz w:val="24"/>
          <w:szCs w:val="24"/>
        </w:rPr>
        <w:t>项目名称：</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1</w:t>
      </w:r>
    </w:p>
    <w:p w14:paraId="775793B8">
      <w:pPr>
        <w:pStyle w:val="20"/>
        <w:spacing w:line="600" w:lineRule="auto"/>
        <w:ind w:firstLine="1320" w:firstLineChars="550"/>
        <w:rPr>
          <w:rFonts w:hint="eastAsia" w:ascii="宋体" w:hAnsi="宋体" w:eastAsia="宋体" w:cs="宋体"/>
          <w:sz w:val="24"/>
          <w:szCs w:val="24"/>
          <w:u w:val="single"/>
        </w:rPr>
      </w:pPr>
      <w:r>
        <w:rPr>
          <w:rFonts w:hint="eastAsia" w:ascii="宋体" w:hAnsi="宋体" w:eastAsia="宋体" w:cs="宋体"/>
          <w:sz w:val="24"/>
          <w:szCs w:val="24"/>
        </w:rPr>
        <w:t>项目编号：</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1</w:t>
      </w:r>
    </w:p>
    <w:p w14:paraId="3CCEA892">
      <w:pPr>
        <w:pStyle w:val="20"/>
        <w:jc w:val="center"/>
        <w:rPr>
          <w:rFonts w:hint="eastAsia" w:ascii="宋体" w:hAnsi="宋体" w:eastAsia="宋体" w:cs="宋体"/>
          <w:bCs/>
        </w:rPr>
      </w:pPr>
    </w:p>
    <w:p w14:paraId="195DF3F4">
      <w:pPr>
        <w:pStyle w:val="20"/>
        <w:jc w:val="center"/>
        <w:rPr>
          <w:rFonts w:hint="eastAsia" w:ascii="宋体" w:hAnsi="宋体" w:eastAsia="宋体" w:cs="宋体"/>
          <w:bCs/>
        </w:rPr>
      </w:pPr>
    </w:p>
    <w:p w14:paraId="0E39454E">
      <w:pPr>
        <w:pStyle w:val="20"/>
        <w:jc w:val="center"/>
        <w:rPr>
          <w:rFonts w:hint="eastAsia" w:ascii="宋体" w:hAnsi="宋体" w:eastAsia="宋体" w:cs="宋体"/>
          <w:bCs/>
        </w:rPr>
      </w:pPr>
    </w:p>
    <w:p w14:paraId="5132CCB1">
      <w:pPr>
        <w:pStyle w:val="20"/>
        <w:jc w:val="center"/>
        <w:rPr>
          <w:rFonts w:hint="eastAsia" w:ascii="宋体" w:hAnsi="宋体" w:eastAsia="宋体" w:cs="宋体"/>
          <w:bCs/>
        </w:rPr>
      </w:pPr>
    </w:p>
    <w:p w14:paraId="469D97B6">
      <w:pPr>
        <w:pStyle w:val="20"/>
        <w:jc w:val="center"/>
        <w:rPr>
          <w:rFonts w:hint="eastAsia" w:ascii="宋体" w:hAnsi="宋体" w:eastAsia="宋体" w:cs="宋体"/>
          <w:bCs/>
        </w:rPr>
      </w:pPr>
    </w:p>
    <w:p w14:paraId="7BF0AB0A">
      <w:pPr>
        <w:pStyle w:val="20"/>
        <w:jc w:val="center"/>
        <w:rPr>
          <w:rFonts w:hint="eastAsia" w:ascii="宋体" w:hAnsi="宋体" w:eastAsia="宋体" w:cs="宋体"/>
          <w:bCs/>
        </w:rPr>
      </w:pPr>
    </w:p>
    <w:p w14:paraId="0332D70D">
      <w:pPr>
        <w:pStyle w:val="20"/>
        <w:jc w:val="center"/>
        <w:rPr>
          <w:rFonts w:hint="eastAsia" w:ascii="宋体" w:hAnsi="宋体" w:eastAsia="宋体" w:cs="宋体"/>
          <w:bCs/>
        </w:rPr>
      </w:pPr>
    </w:p>
    <w:p w14:paraId="62E2DE19">
      <w:pPr>
        <w:pStyle w:val="20"/>
        <w:jc w:val="center"/>
        <w:rPr>
          <w:rFonts w:hint="eastAsia" w:ascii="宋体" w:hAnsi="宋体" w:eastAsia="宋体" w:cs="宋体"/>
          <w:bCs/>
        </w:rPr>
      </w:pPr>
    </w:p>
    <w:p w14:paraId="0B0CE3E7">
      <w:pPr>
        <w:pStyle w:val="20"/>
        <w:jc w:val="center"/>
        <w:rPr>
          <w:rFonts w:hint="eastAsia" w:ascii="宋体" w:hAnsi="宋体" w:eastAsia="宋体" w:cs="宋体"/>
          <w:bCs/>
        </w:rPr>
      </w:pPr>
    </w:p>
    <w:p w14:paraId="58960728">
      <w:pPr>
        <w:pStyle w:val="20"/>
        <w:jc w:val="center"/>
        <w:rPr>
          <w:rFonts w:hint="eastAsia" w:ascii="宋体" w:hAnsi="宋体" w:eastAsia="宋体" w:cs="宋体"/>
          <w:bCs/>
        </w:rPr>
      </w:pPr>
    </w:p>
    <w:p w14:paraId="165D1FFE">
      <w:pPr>
        <w:pStyle w:val="20"/>
        <w:jc w:val="center"/>
        <w:rPr>
          <w:rFonts w:hint="eastAsia" w:ascii="宋体" w:hAnsi="宋体" w:eastAsia="宋体" w:cs="宋体"/>
          <w:bCs/>
        </w:rPr>
      </w:pPr>
    </w:p>
    <w:p w14:paraId="4465F869">
      <w:pPr>
        <w:pStyle w:val="20"/>
        <w:jc w:val="center"/>
        <w:rPr>
          <w:rFonts w:hint="eastAsia" w:ascii="宋体" w:hAnsi="宋体" w:eastAsia="宋体" w:cs="宋体"/>
          <w:bCs/>
        </w:rPr>
      </w:pPr>
    </w:p>
    <w:p w14:paraId="35FDBC2F">
      <w:pPr>
        <w:pStyle w:val="20"/>
        <w:jc w:val="center"/>
        <w:rPr>
          <w:rFonts w:hint="eastAsia" w:ascii="宋体" w:hAnsi="宋体" w:eastAsia="宋体" w:cs="宋体"/>
          <w:bCs/>
        </w:rPr>
      </w:pPr>
    </w:p>
    <w:p w14:paraId="0DD57326">
      <w:pPr>
        <w:pStyle w:val="20"/>
        <w:jc w:val="center"/>
        <w:rPr>
          <w:rFonts w:hint="eastAsia" w:ascii="宋体" w:hAnsi="宋体" w:eastAsia="宋体" w:cs="宋体"/>
          <w:bCs/>
        </w:rPr>
      </w:pPr>
    </w:p>
    <w:p w14:paraId="79E069EB">
      <w:pPr>
        <w:pStyle w:val="20"/>
        <w:jc w:val="center"/>
        <w:rPr>
          <w:rFonts w:hint="eastAsia" w:ascii="宋体" w:hAnsi="宋体" w:eastAsia="宋体" w:cs="宋体"/>
          <w:bCs/>
        </w:rPr>
      </w:pPr>
    </w:p>
    <w:p w14:paraId="75953148">
      <w:pPr>
        <w:pStyle w:val="20"/>
        <w:jc w:val="center"/>
        <w:rPr>
          <w:rFonts w:hint="eastAsia" w:ascii="宋体" w:hAnsi="宋体" w:eastAsia="宋体" w:cs="宋体"/>
          <w:bCs/>
        </w:rPr>
      </w:pPr>
    </w:p>
    <w:p w14:paraId="232EBF7F">
      <w:pPr>
        <w:pStyle w:val="20"/>
        <w:spacing w:line="600" w:lineRule="auto"/>
        <w:rPr>
          <w:rFonts w:hint="eastAsia" w:ascii="宋体" w:hAnsi="宋体" w:eastAsia="宋体" w:cs="宋体"/>
          <w:bCs/>
        </w:rPr>
      </w:pPr>
    </w:p>
    <w:p w14:paraId="3EC0E3B6">
      <w:pPr>
        <w:pStyle w:val="20"/>
        <w:spacing w:line="600" w:lineRule="auto"/>
        <w:jc w:val="center"/>
        <w:rPr>
          <w:rFonts w:hint="eastAsia" w:ascii="宋体" w:hAnsi="宋体" w:eastAsia="宋体" w:cs="宋体"/>
          <w:bCs/>
        </w:rPr>
      </w:pPr>
    </w:p>
    <w:p w14:paraId="69D9C03C">
      <w:pPr>
        <w:pStyle w:val="20"/>
        <w:spacing w:line="600" w:lineRule="auto"/>
        <w:ind w:firstLine="1440" w:firstLineChars="600"/>
        <w:rPr>
          <w:rFonts w:hint="eastAsia" w:ascii="宋体" w:hAnsi="宋体" w:eastAsia="宋体" w:cs="宋体"/>
          <w:bCs/>
          <w:sz w:val="24"/>
          <w:szCs w:val="24"/>
          <w:u w:val="single"/>
        </w:rPr>
      </w:pPr>
      <w:r>
        <w:rPr>
          <w:rFonts w:hint="eastAsia" w:ascii="宋体" w:hAnsi="宋体" w:eastAsia="宋体" w:cs="宋体"/>
          <w:bCs/>
          <w:sz w:val="24"/>
          <w:szCs w:val="24"/>
        </w:rPr>
        <w:t>采  购  人：</w:t>
      </w:r>
      <w:r>
        <w:rPr>
          <w:rFonts w:hint="eastAsia" w:ascii="宋体" w:hAnsi="宋体" w:eastAsia="宋体" w:cs="宋体"/>
          <w:bCs/>
          <w:sz w:val="24"/>
          <w:szCs w:val="24"/>
          <w:u w:val="single"/>
        </w:rPr>
        <w:t xml:space="preserve">                                            </w:t>
      </w:r>
      <w:r>
        <w:rPr>
          <w:rFonts w:hint="eastAsia" w:ascii="宋体" w:hAnsi="宋体" w:eastAsia="宋体" w:cs="宋体"/>
          <w:bCs/>
          <w:color w:val="FFFFFF"/>
          <w:sz w:val="24"/>
          <w:szCs w:val="24"/>
          <w:u w:val="single"/>
        </w:rPr>
        <w:t>1</w:t>
      </w:r>
    </w:p>
    <w:p w14:paraId="7AA599EA">
      <w:pPr>
        <w:pStyle w:val="20"/>
        <w:spacing w:line="600" w:lineRule="auto"/>
        <w:ind w:firstLine="1440" w:firstLineChars="600"/>
        <w:rPr>
          <w:rFonts w:hint="eastAsia" w:ascii="宋体" w:hAnsi="宋体" w:eastAsia="宋体" w:cs="宋体"/>
          <w:sz w:val="24"/>
          <w:szCs w:val="24"/>
          <w:u w:val="single"/>
        </w:rPr>
      </w:pPr>
      <w:r>
        <w:rPr>
          <w:rFonts w:hint="eastAsia" w:ascii="宋体" w:hAnsi="宋体" w:eastAsia="宋体" w:cs="宋体"/>
          <w:sz w:val="24"/>
          <w:szCs w:val="24"/>
        </w:rPr>
        <w:t>成交供应商：</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1</w:t>
      </w:r>
    </w:p>
    <w:p w14:paraId="218D7C0B">
      <w:pPr>
        <w:pStyle w:val="20"/>
        <w:jc w:val="center"/>
        <w:rPr>
          <w:rFonts w:hint="eastAsia" w:ascii="宋体" w:hAnsi="宋体" w:eastAsia="宋体" w:cs="宋体"/>
          <w:sz w:val="32"/>
          <w:szCs w:val="32"/>
        </w:rPr>
      </w:pPr>
      <w:r>
        <w:rPr>
          <w:rFonts w:hint="eastAsia" w:ascii="宋体" w:hAnsi="宋体" w:eastAsia="宋体" w:cs="宋体"/>
          <w:b/>
          <w:sz w:val="32"/>
          <w:szCs w:val="32"/>
        </w:rPr>
        <w:t>采</w:t>
      </w:r>
      <w:r>
        <w:rPr>
          <w:rFonts w:hint="eastAsia" w:ascii="宋体" w:hAnsi="宋体" w:eastAsia="宋体" w:cs="宋体"/>
          <w:b/>
          <w:bCs/>
          <w:sz w:val="32"/>
          <w:szCs w:val="32"/>
        </w:rPr>
        <w:t>购合同</w:t>
      </w:r>
    </w:p>
    <w:p w14:paraId="45ADABF0">
      <w:pPr>
        <w:spacing w:line="360" w:lineRule="auto"/>
        <w:rPr>
          <w:rFonts w:hint="eastAsia" w:ascii="宋体" w:hAnsi="宋体" w:eastAsia="宋体" w:cs="宋体"/>
          <w:sz w:val="24"/>
          <w:szCs w:val="24"/>
        </w:rPr>
      </w:pPr>
      <w:r>
        <w:rPr>
          <w:rFonts w:hint="eastAsia" w:ascii="宋体" w:hAnsi="宋体" w:eastAsia="宋体" w:cs="宋体"/>
          <w:sz w:val="24"/>
          <w:szCs w:val="24"/>
        </w:rPr>
        <w:t>签订地点：</w:t>
      </w:r>
    </w:p>
    <w:p w14:paraId="7E587AF8">
      <w:pPr>
        <w:spacing w:line="360" w:lineRule="auto"/>
        <w:rPr>
          <w:rFonts w:hint="eastAsia" w:ascii="宋体" w:hAnsi="宋体" w:eastAsia="宋体" w:cs="宋体"/>
          <w:sz w:val="24"/>
          <w:szCs w:val="24"/>
        </w:rPr>
      </w:pPr>
      <w:r>
        <w:rPr>
          <w:rFonts w:hint="eastAsia" w:ascii="宋体" w:hAnsi="宋体" w:eastAsia="宋体" w:cs="宋体"/>
          <w:sz w:val="24"/>
          <w:szCs w:val="24"/>
        </w:rPr>
        <w:t>项目编号：                                                 签订时间：   年  月  日</w:t>
      </w:r>
    </w:p>
    <w:p w14:paraId="4FA71766">
      <w:pPr>
        <w:spacing w:line="360" w:lineRule="auto"/>
        <w:rPr>
          <w:rFonts w:hint="eastAsia" w:ascii="宋体" w:hAnsi="宋体" w:eastAsia="宋体" w:cs="宋体"/>
          <w:sz w:val="24"/>
          <w:szCs w:val="24"/>
        </w:rPr>
      </w:pPr>
      <w:r>
        <w:rPr>
          <w:rFonts w:hint="eastAsia" w:ascii="宋体" w:hAnsi="宋体" w:eastAsia="宋体" w:cs="宋体"/>
          <w:sz w:val="24"/>
          <w:szCs w:val="24"/>
        </w:rPr>
        <w:t>采购人：</w:t>
      </w:r>
    </w:p>
    <w:p w14:paraId="0E15D721">
      <w:pPr>
        <w:spacing w:line="360" w:lineRule="auto"/>
        <w:rPr>
          <w:rFonts w:hint="eastAsia" w:ascii="宋体" w:hAnsi="宋体" w:eastAsia="宋体" w:cs="宋体"/>
          <w:sz w:val="24"/>
          <w:szCs w:val="24"/>
        </w:rPr>
      </w:pPr>
      <w:r>
        <w:rPr>
          <w:rFonts w:hint="eastAsia" w:ascii="宋体" w:hAnsi="宋体" w:eastAsia="宋体" w:cs="宋体"/>
          <w:sz w:val="24"/>
          <w:szCs w:val="24"/>
        </w:rPr>
        <w:t>供货方：</w:t>
      </w:r>
    </w:p>
    <w:p w14:paraId="6A00F1BB">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双方根据有关法律法规和</w:t>
      </w:r>
      <w:r>
        <w:rPr>
          <w:rFonts w:hint="eastAsia" w:ascii="宋体" w:hAnsi="宋体" w:eastAsia="宋体" w:cs="宋体"/>
          <w:sz w:val="24"/>
          <w:szCs w:val="24"/>
          <w:lang w:eastAsia="zh-CN"/>
        </w:rPr>
        <w:t>民法典</w:t>
      </w:r>
      <w:r>
        <w:rPr>
          <w:rFonts w:hint="eastAsia" w:ascii="宋体" w:hAnsi="宋体" w:eastAsia="宋体" w:cs="宋体"/>
          <w:sz w:val="24"/>
          <w:szCs w:val="24"/>
        </w:rPr>
        <w:t>及</w:t>
      </w:r>
      <w:r>
        <w:rPr>
          <w:rFonts w:hint="eastAsia" w:ascii="宋体" w:hAnsi="宋体" w:eastAsia="宋体" w:cs="宋体"/>
          <w:sz w:val="24"/>
          <w:szCs w:val="24"/>
          <w:u w:val="single"/>
        </w:rPr>
        <w:t xml:space="preserve">                      </w:t>
      </w:r>
      <w:r>
        <w:rPr>
          <w:rFonts w:hint="eastAsia" w:ascii="宋体" w:hAnsi="宋体" w:eastAsia="宋体" w:cs="宋体"/>
          <w:sz w:val="24"/>
          <w:szCs w:val="24"/>
        </w:rPr>
        <w:t>项目谈判结果，订立本采购合同。</w:t>
      </w:r>
    </w:p>
    <w:p w14:paraId="771A1FC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一、合同文件：</w:t>
      </w:r>
    </w:p>
    <w:p w14:paraId="0AAD1E6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1、合同条款。</w:t>
      </w:r>
    </w:p>
    <w:p w14:paraId="2884822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2、成交通知书。</w:t>
      </w:r>
    </w:p>
    <w:p w14:paraId="4B83730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3、成交单位谈判响应文件。</w:t>
      </w:r>
    </w:p>
    <w:p w14:paraId="7DAD519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4、竞争性谈判文件。</w:t>
      </w:r>
    </w:p>
    <w:p w14:paraId="380EEA0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5、其他。</w:t>
      </w:r>
    </w:p>
    <w:p w14:paraId="576FDE5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上述所指合同文件应认为是互相补充和解释的，但是有模棱两可或互相矛盾之处，以其所列内容顺序为准。</w:t>
      </w:r>
    </w:p>
    <w:p w14:paraId="58A6D696">
      <w:pPr>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二、合同金额: 包括货物费、备品备件费、各种税费、检验费、包装费、运杂费、装卸费、保险费等产品到买方指定交货地点落地的一切费用、质保期内维修保养费用。其中备品备件费包括质保期内所需的备品备件费。在货物安装、调试过程中，如发现有漏项、缺件，卖方应无条件、无偿补齐，所发生的费用，视为已包含在谈判响应方的报价之中，且并不因此影响交付买方使用的时间。其中，谈判代理费应包含在供应商的报价中。（本项目为交钥匙项目，所有货物由供应商安装完毕后，必须保证满足采购人的正常使用需求。）</w:t>
      </w:r>
    </w:p>
    <w:p w14:paraId="5F9AB1B2">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金额为(大写)</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rPr>
        <w:t>（小写）</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rPr>
        <w:t>。 (以上价款以人民币进行结算)</w:t>
      </w:r>
    </w:p>
    <w:p w14:paraId="0312B02F">
      <w:pPr>
        <w:spacing w:line="360" w:lineRule="auto"/>
        <w:ind w:firstLine="482" w:firstLineChars="200"/>
        <w:rPr>
          <w:rFonts w:hint="eastAsia" w:ascii="宋体" w:hAnsi="宋体" w:eastAsia="宋体" w:cs="宋体"/>
          <w:b/>
          <w:bCs/>
          <w:sz w:val="24"/>
          <w:szCs w:val="24"/>
        </w:rPr>
      </w:pP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0"/>
        <w:gridCol w:w="1920"/>
        <w:gridCol w:w="1921"/>
        <w:gridCol w:w="1921"/>
        <w:gridCol w:w="1921"/>
      </w:tblGrid>
      <w:tr w14:paraId="7A451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920" w:type="dxa"/>
            <w:vAlign w:val="center"/>
          </w:tcPr>
          <w:p w14:paraId="6538F80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采购内容</w:t>
            </w:r>
          </w:p>
        </w:tc>
        <w:tc>
          <w:tcPr>
            <w:tcW w:w="1920" w:type="dxa"/>
            <w:vAlign w:val="center"/>
          </w:tcPr>
          <w:p w14:paraId="61A8B7A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品牌型号</w:t>
            </w:r>
          </w:p>
        </w:tc>
        <w:tc>
          <w:tcPr>
            <w:tcW w:w="1921" w:type="dxa"/>
            <w:vAlign w:val="center"/>
          </w:tcPr>
          <w:p w14:paraId="5E4D367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单价（元）</w:t>
            </w:r>
          </w:p>
        </w:tc>
        <w:tc>
          <w:tcPr>
            <w:tcW w:w="1921" w:type="dxa"/>
            <w:vAlign w:val="center"/>
          </w:tcPr>
          <w:p w14:paraId="33E11AA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数量</w:t>
            </w:r>
          </w:p>
        </w:tc>
        <w:tc>
          <w:tcPr>
            <w:tcW w:w="1921" w:type="dxa"/>
            <w:vAlign w:val="center"/>
          </w:tcPr>
          <w:p w14:paraId="24DA25E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总价（元）</w:t>
            </w:r>
          </w:p>
        </w:tc>
      </w:tr>
      <w:tr w14:paraId="054C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920" w:type="dxa"/>
          </w:tcPr>
          <w:p w14:paraId="14DCD6B3">
            <w:pPr>
              <w:spacing w:line="360" w:lineRule="auto"/>
              <w:rPr>
                <w:rFonts w:hint="eastAsia" w:ascii="宋体" w:hAnsi="宋体" w:eastAsia="宋体" w:cs="宋体"/>
                <w:sz w:val="24"/>
                <w:szCs w:val="24"/>
              </w:rPr>
            </w:pPr>
          </w:p>
        </w:tc>
        <w:tc>
          <w:tcPr>
            <w:tcW w:w="1920" w:type="dxa"/>
          </w:tcPr>
          <w:p w14:paraId="6FA867B4">
            <w:pPr>
              <w:spacing w:line="360" w:lineRule="auto"/>
              <w:jc w:val="center"/>
              <w:rPr>
                <w:rFonts w:hint="eastAsia" w:ascii="宋体" w:hAnsi="宋体" w:eastAsia="宋体" w:cs="宋体"/>
                <w:sz w:val="24"/>
                <w:szCs w:val="24"/>
              </w:rPr>
            </w:pPr>
          </w:p>
        </w:tc>
        <w:tc>
          <w:tcPr>
            <w:tcW w:w="1921" w:type="dxa"/>
          </w:tcPr>
          <w:p w14:paraId="3873D67D">
            <w:pPr>
              <w:spacing w:line="360" w:lineRule="auto"/>
              <w:rPr>
                <w:rFonts w:hint="eastAsia" w:ascii="宋体" w:hAnsi="宋体" w:eastAsia="宋体" w:cs="宋体"/>
                <w:sz w:val="24"/>
                <w:szCs w:val="24"/>
              </w:rPr>
            </w:pPr>
          </w:p>
        </w:tc>
        <w:tc>
          <w:tcPr>
            <w:tcW w:w="1921" w:type="dxa"/>
          </w:tcPr>
          <w:p w14:paraId="7B832366">
            <w:pPr>
              <w:spacing w:line="360" w:lineRule="auto"/>
              <w:rPr>
                <w:rFonts w:hint="eastAsia" w:ascii="宋体" w:hAnsi="宋体" w:eastAsia="宋体" w:cs="宋体"/>
                <w:sz w:val="24"/>
                <w:szCs w:val="24"/>
              </w:rPr>
            </w:pPr>
          </w:p>
        </w:tc>
        <w:tc>
          <w:tcPr>
            <w:tcW w:w="1921" w:type="dxa"/>
          </w:tcPr>
          <w:p w14:paraId="3A2D4F4C">
            <w:pPr>
              <w:spacing w:line="360" w:lineRule="auto"/>
              <w:rPr>
                <w:rFonts w:hint="eastAsia" w:ascii="宋体" w:hAnsi="宋体" w:eastAsia="宋体" w:cs="宋体"/>
                <w:sz w:val="24"/>
                <w:szCs w:val="24"/>
              </w:rPr>
            </w:pPr>
          </w:p>
        </w:tc>
      </w:tr>
      <w:tr w14:paraId="5EB34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920" w:type="dxa"/>
          </w:tcPr>
          <w:p w14:paraId="7BE60853">
            <w:pPr>
              <w:spacing w:line="360" w:lineRule="auto"/>
              <w:rPr>
                <w:rFonts w:hint="eastAsia" w:ascii="宋体" w:hAnsi="宋体" w:eastAsia="宋体" w:cs="宋体"/>
                <w:sz w:val="24"/>
                <w:szCs w:val="24"/>
              </w:rPr>
            </w:pPr>
          </w:p>
        </w:tc>
        <w:tc>
          <w:tcPr>
            <w:tcW w:w="1920" w:type="dxa"/>
          </w:tcPr>
          <w:p w14:paraId="1CA87CC3">
            <w:pPr>
              <w:spacing w:line="360" w:lineRule="auto"/>
              <w:jc w:val="center"/>
              <w:rPr>
                <w:rFonts w:hint="eastAsia" w:ascii="宋体" w:hAnsi="宋体" w:eastAsia="宋体" w:cs="宋体"/>
                <w:sz w:val="24"/>
                <w:szCs w:val="24"/>
              </w:rPr>
            </w:pPr>
          </w:p>
        </w:tc>
        <w:tc>
          <w:tcPr>
            <w:tcW w:w="1921" w:type="dxa"/>
          </w:tcPr>
          <w:p w14:paraId="3F1B6BE2">
            <w:pPr>
              <w:spacing w:line="360" w:lineRule="auto"/>
              <w:rPr>
                <w:rFonts w:hint="eastAsia" w:ascii="宋体" w:hAnsi="宋体" w:eastAsia="宋体" w:cs="宋体"/>
                <w:sz w:val="24"/>
                <w:szCs w:val="24"/>
              </w:rPr>
            </w:pPr>
          </w:p>
        </w:tc>
        <w:tc>
          <w:tcPr>
            <w:tcW w:w="1921" w:type="dxa"/>
          </w:tcPr>
          <w:p w14:paraId="4322FD49">
            <w:pPr>
              <w:spacing w:line="360" w:lineRule="auto"/>
              <w:rPr>
                <w:rFonts w:hint="eastAsia" w:ascii="宋体" w:hAnsi="宋体" w:eastAsia="宋体" w:cs="宋体"/>
                <w:sz w:val="24"/>
                <w:szCs w:val="24"/>
              </w:rPr>
            </w:pPr>
          </w:p>
        </w:tc>
        <w:tc>
          <w:tcPr>
            <w:tcW w:w="1921" w:type="dxa"/>
          </w:tcPr>
          <w:p w14:paraId="45BF72DF">
            <w:pPr>
              <w:spacing w:line="360" w:lineRule="auto"/>
              <w:rPr>
                <w:rFonts w:hint="eastAsia" w:ascii="宋体" w:hAnsi="宋体" w:eastAsia="宋体" w:cs="宋体"/>
                <w:sz w:val="24"/>
                <w:szCs w:val="24"/>
              </w:rPr>
            </w:pPr>
          </w:p>
        </w:tc>
      </w:tr>
    </w:tbl>
    <w:p w14:paraId="45FFC82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采购物品详细技术参数及售后服务承诺以附表的形式附后。</w:t>
      </w:r>
    </w:p>
    <w:p w14:paraId="08C785E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三、质量要求及供货方对质量负责条件和期限：（采购需求中的内容）</w:t>
      </w:r>
    </w:p>
    <w:p w14:paraId="17E9B56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1、供货方提供的货物必须是现货、全新，符合采购要求的规格型号和技术指标。在免费质保期内非因采购人的人为原因而出现质量问题的，由供货方负责包换或者包退，并承担调换或退货的实际费用。</w:t>
      </w:r>
    </w:p>
    <w:p w14:paraId="27F5F2B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2、因产品质量问题提出投诉或造成影响的，供应商应在</w:t>
      </w:r>
      <w:r>
        <w:rPr>
          <w:rFonts w:hint="eastAsia" w:ascii="宋体" w:hAnsi="宋体" w:eastAsia="宋体" w:cs="宋体"/>
          <w:sz w:val="24"/>
          <w:szCs w:val="24"/>
          <w:u w:val="single"/>
        </w:rPr>
        <w:t xml:space="preserve">   </w:t>
      </w:r>
      <w:r>
        <w:rPr>
          <w:rFonts w:hint="eastAsia" w:ascii="宋体" w:hAnsi="宋体" w:eastAsia="宋体" w:cs="宋体"/>
          <w:sz w:val="24"/>
          <w:szCs w:val="24"/>
        </w:rPr>
        <w:t>小时内给予答复，若电话中无法解决，</w:t>
      </w:r>
      <w:r>
        <w:rPr>
          <w:rFonts w:hint="eastAsia" w:ascii="宋体" w:hAnsi="宋体" w:eastAsia="宋体" w:cs="宋体"/>
          <w:sz w:val="24"/>
          <w:szCs w:val="24"/>
          <w:u w:val="single"/>
        </w:rPr>
        <w:t xml:space="preserve">   </w:t>
      </w:r>
      <w:r>
        <w:rPr>
          <w:rFonts w:hint="eastAsia" w:ascii="宋体" w:hAnsi="宋体" w:eastAsia="宋体" w:cs="宋体"/>
          <w:sz w:val="24"/>
          <w:szCs w:val="24"/>
        </w:rPr>
        <w:t>小时内到达现场进行解决，以保证用户单位的正常使用。</w:t>
      </w:r>
    </w:p>
    <w:p w14:paraId="3D0598D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3、免费质保期为</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p>
    <w:p w14:paraId="050421B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四、供货时间：</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764CF7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五、货款支付:</w:t>
      </w:r>
    </w:p>
    <w:p w14:paraId="4EF7BB43">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本项目无预付</w:t>
      </w:r>
      <w:r>
        <w:rPr>
          <w:rFonts w:hint="eastAsia" w:ascii="宋体" w:hAnsi="宋体" w:eastAsia="宋体" w:cs="宋体"/>
          <w:b/>
          <w:sz w:val="24"/>
          <w:szCs w:val="24"/>
          <w:lang w:eastAsia="zh-CN"/>
        </w:rPr>
        <w:t>款</w:t>
      </w:r>
      <w:r>
        <w:rPr>
          <w:rFonts w:hint="eastAsia" w:ascii="宋体" w:hAnsi="宋体" w:eastAsia="宋体" w:cs="宋体"/>
          <w:b/>
          <w:sz w:val="24"/>
          <w:szCs w:val="24"/>
        </w:rPr>
        <w:t>，供货完成验收合格并使用一个月后无质量问题</w:t>
      </w:r>
      <w:r>
        <w:rPr>
          <w:rFonts w:hint="eastAsia" w:ascii="宋体" w:hAnsi="宋体" w:eastAsia="宋体" w:cs="宋体"/>
          <w:b/>
          <w:sz w:val="24"/>
          <w:szCs w:val="24"/>
          <w:lang w:eastAsia="zh-CN"/>
        </w:rPr>
        <w:t>一年内付清</w:t>
      </w:r>
      <w:r>
        <w:rPr>
          <w:rFonts w:hint="eastAsia" w:ascii="宋体" w:hAnsi="宋体" w:eastAsia="宋体" w:cs="宋体"/>
          <w:b/>
          <w:sz w:val="24"/>
          <w:szCs w:val="24"/>
        </w:rPr>
        <w:t>。</w:t>
      </w:r>
    </w:p>
    <w:p w14:paraId="0BD440E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六、违约责任:</w:t>
      </w:r>
    </w:p>
    <w:p w14:paraId="3B4E0840">
      <w:pPr>
        <w:spacing w:line="360" w:lineRule="auto"/>
        <w:ind w:left="239" w:leftChars="114" w:firstLine="240" w:firstLineChars="100"/>
        <w:rPr>
          <w:rFonts w:hint="eastAsia" w:ascii="宋体" w:hAnsi="宋体" w:eastAsia="宋体" w:cs="宋体"/>
          <w:sz w:val="24"/>
          <w:szCs w:val="24"/>
          <w:u w:val="single"/>
        </w:rPr>
      </w:pPr>
      <w:r>
        <w:rPr>
          <w:rFonts w:hint="eastAsia" w:ascii="宋体" w:hAnsi="宋体" w:eastAsia="宋体" w:cs="宋体"/>
          <w:sz w:val="24"/>
          <w:szCs w:val="24"/>
        </w:rPr>
        <w:t>1、供货方逾期履行合同的，自逾期之日起，向采购人每日偿付合同总价款</w:t>
      </w:r>
      <w:r>
        <w:rPr>
          <w:rFonts w:hint="eastAsia" w:ascii="宋体" w:hAnsi="宋体" w:eastAsia="宋体" w:cs="宋体"/>
          <w:sz w:val="24"/>
          <w:szCs w:val="24"/>
          <w:u w:val="single"/>
        </w:rPr>
        <w:t>5‰</w:t>
      </w:r>
      <w:r>
        <w:rPr>
          <w:rFonts w:hint="eastAsia" w:ascii="宋体" w:hAnsi="宋体" w:eastAsia="宋体" w:cs="宋体"/>
          <w:sz w:val="24"/>
          <w:szCs w:val="24"/>
        </w:rPr>
        <w:t>的违约金；供货方逾期</w:t>
      </w:r>
      <w:r>
        <w:rPr>
          <w:rFonts w:hint="eastAsia" w:ascii="宋体" w:hAnsi="宋体" w:eastAsia="宋体" w:cs="宋体"/>
          <w:sz w:val="24"/>
          <w:szCs w:val="24"/>
          <w:u w:val="single"/>
        </w:rPr>
        <w:t>5</w:t>
      </w:r>
      <w:r>
        <w:rPr>
          <w:rFonts w:hint="eastAsia" w:ascii="宋体" w:hAnsi="宋体" w:eastAsia="宋体" w:cs="宋体"/>
          <w:sz w:val="24"/>
          <w:szCs w:val="24"/>
        </w:rPr>
        <w:t>日不能交货的，向采购人支付合同总价的5%的违约金，且采购人可以单方面提出终止合同。</w:t>
      </w:r>
    </w:p>
    <w:p w14:paraId="1CCEC31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2、因采购人原因逾期支付合同款，自逾期之日起，向供货方每日偿付合同总价款</w:t>
      </w:r>
      <w:r>
        <w:rPr>
          <w:rFonts w:hint="eastAsia" w:ascii="宋体" w:hAnsi="宋体" w:eastAsia="宋体" w:cs="宋体"/>
          <w:sz w:val="24"/>
          <w:szCs w:val="24"/>
          <w:u w:val="single"/>
        </w:rPr>
        <w:t xml:space="preserve">  /  ‰</w:t>
      </w:r>
      <w:r>
        <w:rPr>
          <w:rFonts w:hint="eastAsia" w:ascii="宋体" w:hAnsi="宋体" w:eastAsia="宋体" w:cs="宋体"/>
          <w:sz w:val="24"/>
          <w:szCs w:val="24"/>
        </w:rPr>
        <w:t>的违约金。</w:t>
      </w:r>
    </w:p>
    <w:p w14:paraId="13DBB7E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3、供货方在服务项目验收合格之日起保修期内违反本合同有关承诺保证的，供货商应赔偿采购人损失。</w:t>
      </w:r>
    </w:p>
    <w:p w14:paraId="1DDBB8E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4、如发现供货方违反谈判响应文件和合同的有关规定，采购人有权追究供货方违约责任，并有权终止合同。</w:t>
      </w:r>
    </w:p>
    <w:p w14:paraId="009BDBE9">
      <w:pPr>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七、调试和验收:</w:t>
      </w:r>
    </w:p>
    <w:p w14:paraId="369BBBA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u w:val="single"/>
        </w:rPr>
        <w:t>成交供应商免费负责送货及调试。采购人或其委托的质检部门负责验收（费用由成交供应商承担）。</w:t>
      </w:r>
    </w:p>
    <w:p w14:paraId="45289DA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八、争议的解决:</w:t>
      </w:r>
    </w:p>
    <w:p w14:paraId="16A715C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因服务质量和售后服务等发生的争议，应首先通过协商解决，如协商不成，依法提请仲裁或诉讼。</w:t>
      </w:r>
    </w:p>
    <w:p w14:paraId="44B208D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九、其他:</w:t>
      </w:r>
    </w:p>
    <w:p w14:paraId="056CF43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1、本合同经采购人、供货方法定代表人或其委托人签字并加盖公章后生效。</w:t>
      </w:r>
    </w:p>
    <w:p w14:paraId="292F0E0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2、本合同一式</w:t>
      </w:r>
      <w:r>
        <w:rPr>
          <w:rFonts w:hint="eastAsia" w:ascii="宋体" w:hAnsi="宋体" w:eastAsia="宋体" w:cs="宋体"/>
          <w:sz w:val="24"/>
          <w:szCs w:val="24"/>
          <w:u w:val="single"/>
        </w:rPr>
        <w:t xml:space="preserve">    </w:t>
      </w:r>
      <w:r>
        <w:rPr>
          <w:rFonts w:hint="eastAsia" w:ascii="宋体" w:hAnsi="宋体" w:eastAsia="宋体" w:cs="宋体"/>
          <w:sz w:val="24"/>
          <w:szCs w:val="24"/>
        </w:rPr>
        <w:t>份，采购人、供货方各执</w:t>
      </w:r>
      <w:r>
        <w:rPr>
          <w:rFonts w:hint="eastAsia" w:ascii="宋体" w:hAnsi="宋体" w:eastAsia="宋体" w:cs="宋体"/>
          <w:sz w:val="24"/>
          <w:szCs w:val="24"/>
          <w:u w:val="single"/>
        </w:rPr>
        <w:t xml:space="preserve">   </w:t>
      </w:r>
      <w:r>
        <w:rPr>
          <w:rFonts w:hint="eastAsia" w:ascii="宋体" w:hAnsi="宋体" w:eastAsia="宋体" w:cs="宋体"/>
          <w:sz w:val="24"/>
          <w:szCs w:val="24"/>
        </w:rPr>
        <w:t>份，镇公共资源交易中心</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p>
    <w:p w14:paraId="77F73EF4">
      <w:pPr>
        <w:spacing w:line="360" w:lineRule="auto"/>
        <w:rPr>
          <w:rFonts w:hint="eastAsia" w:ascii="宋体" w:hAnsi="宋体" w:eastAsia="宋体" w:cs="宋体"/>
          <w:sz w:val="24"/>
          <w:szCs w:val="24"/>
        </w:rPr>
      </w:pPr>
    </w:p>
    <w:p w14:paraId="4F020FA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采购人（章）：                  供货方（章）：         </w:t>
      </w:r>
    </w:p>
    <w:p w14:paraId="07E7395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地址：                          地址：　　　　　　　　       </w:t>
      </w:r>
    </w:p>
    <w:p w14:paraId="76FF2BA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法定代表人：               　　 法定代表人：  </w:t>
      </w:r>
    </w:p>
    <w:p w14:paraId="4895439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委托代理人：                    委托代理人：      　　　　　　　　　</w:t>
      </w:r>
    </w:p>
    <w:p w14:paraId="372A4658">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                                           年   月   日</w:t>
      </w:r>
    </w:p>
    <w:p w14:paraId="1E670EC5">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szCs w:val="21"/>
        </w:rPr>
      </w:pPr>
    </w:p>
    <w:p w14:paraId="21BA0178">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53AB0EAD">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2C838C84">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5125264E">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23F95888">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1C145C39">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0816BC89">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29C7145F">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tbl>
      <w:tblPr>
        <w:tblStyle w:val="47"/>
        <w:tblW w:w="0" w:type="auto"/>
        <w:tblInd w:w="84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5"/>
      </w:tblGrid>
      <w:tr w14:paraId="1E67F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tcPr>
          <w:p w14:paraId="071E7242">
            <w:pPr>
              <w:spacing w:line="360" w:lineRule="auto"/>
              <w:rPr>
                <w:rFonts w:hint="eastAsia" w:ascii="宋体" w:hAnsi="宋体" w:eastAsia="宋体" w:cs="宋体"/>
                <w:b/>
                <w:color w:val="auto"/>
                <w:sz w:val="28"/>
                <w:szCs w:val="28"/>
              </w:rPr>
            </w:pPr>
            <w:r>
              <w:rPr>
                <w:rFonts w:hint="eastAsia" w:ascii="宋体" w:hAnsi="宋体" w:eastAsia="宋体" w:cs="宋体"/>
                <w:b/>
                <w:color w:val="auto"/>
                <w:sz w:val="28"/>
                <w:szCs w:val="28"/>
              </w:rPr>
              <w:t>正/副本</w:t>
            </w:r>
          </w:p>
        </w:tc>
      </w:tr>
    </w:tbl>
    <w:p w14:paraId="4BF9381A">
      <w:pPr>
        <w:tabs>
          <w:tab w:val="left" w:pos="0"/>
          <w:tab w:val="left" w:pos="720"/>
          <w:tab w:val="left" w:pos="1440"/>
          <w:tab w:val="left" w:pos="2160"/>
          <w:tab w:val="left" w:pos="2880"/>
          <w:tab w:val="left" w:pos="3600"/>
          <w:tab w:val="left" w:pos="4320"/>
        </w:tabs>
        <w:autoSpaceDE w:val="0"/>
        <w:autoSpaceDN w:val="0"/>
        <w:adjustRightInd w:val="0"/>
        <w:spacing w:line="240" w:lineRule="atLeast"/>
        <w:jc w:val="both"/>
        <w:rPr>
          <w:rFonts w:hint="eastAsia" w:ascii="宋体" w:hAnsi="宋体" w:eastAsia="宋体" w:cs="宋体"/>
          <w:b/>
          <w:bCs/>
          <w:sz w:val="28"/>
          <w:szCs w:val="28"/>
        </w:rPr>
      </w:pPr>
    </w:p>
    <w:p w14:paraId="550AE494">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r>
        <w:rPr>
          <w:rFonts w:hint="eastAsia" w:ascii="宋体" w:hAnsi="宋体" w:eastAsia="宋体" w:cs="宋体"/>
          <w:b/>
          <w:bCs/>
          <w:sz w:val="28"/>
          <w:szCs w:val="28"/>
        </w:rPr>
        <w:t>第六部分  响应文件格式</w:t>
      </w:r>
    </w:p>
    <w:p w14:paraId="37F27C0F">
      <w:pPr>
        <w:rPr>
          <w:rFonts w:hint="eastAsia" w:ascii="宋体" w:hAnsi="宋体" w:eastAsia="宋体" w:cs="宋体"/>
          <w:b/>
          <w:bCs/>
          <w:sz w:val="36"/>
          <w:szCs w:val="36"/>
        </w:rPr>
      </w:pPr>
    </w:p>
    <w:p w14:paraId="38E6D72A">
      <w:pPr>
        <w:spacing w:line="360" w:lineRule="auto"/>
        <w:jc w:val="center"/>
        <w:rPr>
          <w:rFonts w:hint="eastAsia" w:ascii="宋体" w:hAnsi="宋体" w:eastAsia="宋体" w:cs="宋体"/>
          <w:b/>
          <w:bCs/>
          <w:sz w:val="36"/>
          <w:szCs w:val="36"/>
          <w:lang w:eastAsia="zh-CN"/>
        </w:rPr>
      </w:pPr>
      <w:r>
        <w:rPr>
          <w:rFonts w:hint="eastAsia" w:ascii="宋体" w:hAnsi="宋体" w:eastAsia="宋体" w:cs="宋体"/>
          <w:b/>
          <w:bCs/>
          <w:sz w:val="36"/>
          <w:szCs w:val="36"/>
          <w:lang w:eastAsia="zh-CN"/>
        </w:rPr>
        <w:t>邹城市唐村镇购置环卫勾臂箱、垃圾桶项目</w:t>
      </w:r>
    </w:p>
    <w:p w14:paraId="13815402">
      <w:pPr>
        <w:spacing w:line="360" w:lineRule="auto"/>
        <w:jc w:val="center"/>
        <w:rPr>
          <w:rFonts w:hint="eastAsia" w:ascii="宋体" w:hAnsi="宋体" w:eastAsia="宋体" w:cs="宋体"/>
          <w:b/>
          <w:sz w:val="28"/>
          <w:szCs w:val="28"/>
        </w:rPr>
      </w:pPr>
    </w:p>
    <w:p w14:paraId="7A5358D6">
      <w:pPr>
        <w:spacing w:line="360" w:lineRule="auto"/>
        <w:ind w:firstLine="3092" w:firstLineChars="1100"/>
        <w:jc w:val="left"/>
        <w:rPr>
          <w:rFonts w:hint="eastAsia" w:ascii="宋体" w:hAnsi="宋体" w:eastAsia="宋体" w:cs="宋体"/>
          <w:b/>
          <w:sz w:val="28"/>
          <w:szCs w:val="28"/>
          <w:u w:val="single"/>
        </w:rPr>
      </w:pPr>
      <w:r>
        <w:rPr>
          <w:rFonts w:hint="eastAsia" w:ascii="宋体" w:hAnsi="宋体" w:eastAsia="宋体" w:cs="宋体"/>
          <w:b/>
          <w:sz w:val="28"/>
          <w:szCs w:val="28"/>
        </w:rPr>
        <w:t>项目编号：</w:t>
      </w:r>
      <w:r>
        <w:rPr>
          <w:rFonts w:hint="eastAsia" w:ascii="宋体" w:hAnsi="宋体" w:eastAsia="宋体" w:cs="宋体"/>
          <w:b/>
          <w:sz w:val="28"/>
          <w:szCs w:val="28"/>
          <w:u w:val="single"/>
        </w:rPr>
        <w:t xml:space="preserve">              </w:t>
      </w:r>
    </w:p>
    <w:p w14:paraId="7BFD5F32">
      <w:pPr>
        <w:jc w:val="center"/>
        <w:rPr>
          <w:rFonts w:hint="eastAsia" w:ascii="宋体" w:hAnsi="宋体" w:eastAsia="宋体" w:cs="宋体"/>
          <w:b/>
          <w:bCs/>
          <w:kern w:val="16"/>
          <w:sz w:val="44"/>
          <w:szCs w:val="44"/>
        </w:rPr>
      </w:pPr>
    </w:p>
    <w:p w14:paraId="0C765F4F">
      <w:pPr>
        <w:rPr>
          <w:rFonts w:hint="eastAsia" w:ascii="宋体" w:hAnsi="宋体" w:eastAsia="宋体" w:cs="宋体"/>
          <w:b/>
          <w:bCs/>
          <w:kern w:val="16"/>
          <w:sz w:val="52"/>
          <w:szCs w:val="52"/>
        </w:rPr>
      </w:pPr>
    </w:p>
    <w:p w14:paraId="0EB91311">
      <w:pPr>
        <w:jc w:val="center"/>
        <w:rPr>
          <w:rFonts w:hint="eastAsia" w:ascii="宋体" w:hAnsi="宋体" w:eastAsia="宋体" w:cs="宋体"/>
          <w:b/>
          <w:bCs/>
          <w:kern w:val="16"/>
          <w:sz w:val="72"/>
          <w:szCs w:val="72"/>
        </w:rPr>
      </w:pPr>
      <w:r>
        <w:rPr>
          <w:rFonts w:hint="eastAsia" w:ascii="宋体" w:hAnsi="宋体" w:eastAsia="宋体" w:cs="宋体"/>
          <w:b/>
          <w:bCs/>
          <w:kern w:val="16"/>
          <w:sz w:val="72"/>
          <w:szCs w:val="72"/>
        </w:rPr>
        <w:t>谈判响应文件</w:t>
      </w:r>
    </w:p>
    <w:p w14:paraId="1E576F82">
      <w:pPr>
        <w:jc w:val="center"/>
        <w:rPr>
          <w:rFonts w:hint="eastAsia" w:ascii="宋体" w:hAnsi="宋体" w:eastAsia="宋体" w:cs="宋体"/>
          <w:b/>
          <w:bCs/>
          <w:kern w:val="16"/>
          <w:sz w:val="52"/>
          <w:szCs w:val="52"/>
        </w:rPr>
      </w:pPr>
    </w:p>
    <w:p w14:paraId="56FE71F9">
      <w:pPr>
        <w:jc w:val="center"/>
        <w:rPr>
          <w:rFonts w:hint="eastAsia" w:ascii="宋体" w:hAnsi="宋体" w:eastAsia="宋体" w:cs="宋体"/>
          <w:b/>
          <w:bCs/>
          <w:kern w:val="16"/>
          <w:sz w:val="52"/>
          <w:szCs w:val="52"/>
        </w:rPr>
      </w:pPr>
    </w:p>
    <w:p w14:paraId="619C0DD9">
      <w:pPr>
        <w:rPr>
          <w:rFonts w:hint="eastAsia" w:ascii="宋体" w:hAnsi="宋体" w:eastAsia="宋体" w:cs="宋体"/>
          <w:b/>
          <w:bCs/>
          <w:kern w:val="16"/>
          <w:sz w:val="52"/>
          <w:szCs w:val="52"/>
        </w:rPr>
      </w:pPr>
    </w:p>
    <w:p w14:paraId="5930628D">
      <w:pPr>
        <w:jc w:val="both"/>
        <w:rPr>
          <w:rFonts w:hint="eastAsia" w:ascii="宋体" w:hAnsi="宋体" w:eastAsia="宋体" w:cs="宋体"/>
          <w:b/>
          <w:bCs/>
          <w:kern w:val="16"/>
          <w:sz w:val="52"/>
          <w:szCs w:val="52"/>
        </w:rPr>
      </w:pPr>
    </w:p>
    <w:p w14:paraId="59A2260C">
      <w:pPr>
        <w:jc w:val="center"/>
        <w:rPr>
          <w:rFonts w:hint="eastAsia" w:ascii="宋体" w:hAnsi="宋体" w:eastAsia="宋体" w:cs="宋体"/>
          <w:b/>
          <w:bCs/>
          <w:kern w:val="16"/>
          <w:sz w:val="52"/>
          <w:szCs w:val="52"/>
        </w:rPr>
      </w:pPr>
    </w:p>
    <w:p w14:paraId="778315D9">
      <w:pPr>
        <w:spacing w:line="360" w:lineRule="auto"/>
        <w:jc w:val="center"/>
        <w:rPr>
          <w:rFonts w:hint="eastAsia" w:ascii="宋体" w:hAnsi="宋体" w:eastAsia="宋体" w:cs="宋体"/>
          <w:sz w:val="28"/>
          <w:szCs w:val="28"/>
        </w:rPr>
      </w:pPr>
      <w:r>
        <w:rPr>
          <w:rFonts w:hint="eastAsia" w:ascii="宋体" w:hAnsi="宋体" w:eastAsia="宋体" w:cs="宋体"/>
          <w:sz w:val="28"/>
          <w:szCs w:val="28"/>
        </w:rPr>
        <w:t>谈判响应方：</w:t>
      </w:r>
      <w:r>
        <w:rPr>
          <w:rFonts w:hint="eastAsia" w:ascii="宋体" w:hAnsi="宋体" w:eastAsia="宋体" w:cs="宋体"/>
          <w:sz w:val="28"/>
          <w:szCs w:val="28"/>
          <w:u w:val="single"/>
        </w:rPr>
        <w:t xml:space="preserve">                           </w:t>
      </w:r>
      <w:r>
        <w:rPr>
          <w:rFonts w:hint="eastAsia" w:ascii="宋体" w:hAnsi="宋体" w:eastAsia="宋体" w:cs="宋体"/>
          <w:sz w:val="28"/>
          <w:szCs w:val="28"/>
        </w:rPr>
        <w:t>（盖单位章）</w:t>
      </w:r>
    </w:p>
    <w:p w14:paraId="0D5D8934">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法定代表人或其委托代理人：</w:t>
      </w:r>
      <w:r>
        <w:rPr>
          <w:rFonts w:hint="eastAsia" w:ascii="宋体" w:hAnsi="宋体" w:eastAsia="宋体" w:cs="宋体"/>
          <w:sz w:val="28"/>
          <w:szCs w:val="28"/>
          <w:u w:val="single"/>
        </w:rPr>
        <w:t xml:space="preserve">                 </w:t>
      </w:r>
      <w:r>
        <w:rPr>
          <w:rFonts w:hint="eastAsia" w:ascii="宋体" w:hAnsi="宋体" w:eastAsia="宋体" w:cs="宋体"/>
          <w:sz w:val="28"/>
          <w:szCs w:val="28"/>
        </w:rPr>
        <w:t>（签字）</w:t>
      </w:r>
    </w:p>
    <w:p w14:paraId="075FCEFD">
      <w:pPr>
        <w:jc w:val="center"/>
        <w:rPr>
          <w:rFonts w:hint="eastAsia" w:ascii="宋体" w:hAnsi="宋体" w:eastAsia="宋体" w:cs="宋体"/>
          <w:sz w:val="28"/>
          <w:szCs w:val="28"/>
        </w:rPr>
      </w:pPr>
      <w:r>
        <w:rPr>
          <w:rFonts w:hint="eastAsia" w:ascii="宋体" w:hAnsi="宋体" w:eastAsia="宋体" w:cs="宋体"/>
          <w:sz w:val="28"/>
          <w:szCs w:val="28"/>
          <w:u w:val="single"/>
        </w:rPr>
        <w:t xml:space="preserve">       </w:t>
      </w: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14:paraId="21A5F323">
      <w:pPr>
        <w:tabs>
          <w:tab w:val="left" w:pos="0"/>
          <w:tab w:val="left" w:pos="720"/>
          <w:tab w:val="left" w:pos="1440"/>
          <w:tab w:val="left" w:pos="2160"/>
          <w:tab w:val="left" w:pos="2880"/>
          <w:tab w:val="left" w:pos="3600"/>
          <w:tab w:val="left" w:pos="4320"/>
        </w:tabs>
        <w:autoSpaceDE w:val="0"/>
        <w:autoSpaceDN w:val="0"/>
        <w:adjustRightInd w:val="0"/>
        <w:spacing w:line="240" w:lineRule="atLeast"/>
        <w:jc w:val="both"/>
        <w:rPr>
          <w:rFonts w:hint="eastAsia" w:ascii="宋体" w:hAnsi="宋体" w:eastAsia="宋体" w:cs="宋体"/>
          <w:b/>
          <w:bCs/>
          <w:sz w:val="32"/>
          <w:szCs w:val="32"/>
        </w:rPr>
      </w:pPr>
    </w:p>
    <w:p w14:paraId="07D9B661">
      <w:pPr>
        <w:tabs>
          <w:tab w:val="left" w:pos="0"/>
          <w:tab w:val="left" w:pos="720"/>
          <w:tab w:val="left" w:pos="1440"/>
          <w:tab w:val="left" w:pos="2160"/>
          <w:tab w:val="left" w:pos="2880"/>
          <w:tab w:val="left" w:pos="3600"/>
          <w:tab w:val="left" w:pos="4320"/>
        </w:tabs>
        <w:autoSpaceDE w:val="0"/>
        <w:autoSpaceDN w:val="0"/>
        <w:adjustRightInd w:val="0"/>
        <w:spacing w:line="240" w:lineRule="atLeast"/>
        <w:jc w:val="both"/>
        <w:rPr>
          <w:rFonts w:hint="eastAsia" w:ascii="宋体" w:hAnsi="宋体" w:eastAsia="宋体" w:cs="宋体"/>
          <w:b/>
          <w:bCs/>
          <w:sz w:val="32"/>
          <w:szCs w:val="32"/>
        </w:rPr>
      </w:pPr>
    </w:p>
    <w:p w14:paraId="7BB318EF">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32"/>
          <w:szCs w:val="32"/>
        </w:rPr>
      </w:pPr>
      <w:r>
        <w:rPr>
          <w:rFonts w:hint="eastAsia" w:ascii="宋体" w:hAnsi="宋体" w:eastAsia="宋体" w:cs="宋体"/>
          <w:b/>
          <w:bCs/>
          <w:sz w:val="32"/>
          <w:szCs w:val="32"/>
        </w:rPr>
        <w:t>目  录</w:t>
      </w:r>
    </w:p>
    <w:p w14:paraId="347397C9">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bCs/>
          <w:sz w:val="28"/>
          <w:szCs w:val="28"/>
        </w:rPr>
      </w:pPr>
    </w:p>
    <w:p w14:paraId="0ECD9EB3">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1、谈判响应函；</w:t>
      </w:r>
    </w:p>
    <w:p w14:paraId="19B958D0">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2、法定代表人身份证明或法定代表人授权委托书及授权代表的身份证明；</w:t>
      </w:r>
    </w:p>
    <w:p w14:paraId="6FC978C6">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3、初次报价表；</w:t>
      </w:r>
    </w:p>
    <w:p w14:paraId="0723FEE6">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4、货物报价明细表；</w:t>
      </w:r>
    </w:p>
    <w:p w14:paraId="689338CF">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5、技术规格货物说明一览表</w:t>
      </w:r>
    </w:p>
    <w:p w14:paraId="71538192">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6、偏离表；</w:t>
      </w:r>
    </w:p>
    <w:p w14:paraId="0194C638">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7、供应商缴纳税收和社会保障资金等证明告知承诺书；</w:t>
      </w:r>
    </w:p>
    <w:p w14:paraId="02A6AF22">
      <w:pPr>
        <w:spacing w:line="52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8、谈判响应方认为需要加以说明的其他内容和需要提供的证明文件。</w:t>
      </w:r>
    </w:p>
    <w:p w14:paraId="4140F1B2">
      <w:pPr>
        <w:tabs>
          <w:tab w:val="left" w:pos="0"/>
          <w:tab w:val="left" w:pos="720"/>
          <w:tab w:val="left" w:pos="1440"/>
          <w:tab w:val="left" w:pos="2160"/>
          <w:tab w:val="left" w:pos="2880"/>
          <w:tab w:val="left" w:pos="3600"/>
          <w:tab w:val="left" w:pos="4320"/>
        </w:tabs>
        <w:autoSpaceDE w:val="0"/>
        <w:autoSpaceDN w:val="0"/>
        <w:adjustRightInd w:val="0"/>
        <w:spacing w:line="240" w:lineRule="atLeast"/>
        <w:jc w:val="left"/>
        <w:rPr>
          <w:rFonts w:hint="eastAsia" w:ascii="宋体" w:hAnsi="宋体" w:eastAsia="宋体" w:cs="宋体"/>
          <w:b/>
          <w:bCs/>
          <w:sz w:val="24"/>
          <w:szCs w:val="24"/>
        </w:rPr>
      </w:pPr>
      <w:r>
        <w:rPr>
          <w:rFonts w:hint="eastAsia" w:ascii="宋体" w:hAnsi="宋体" w:eastAsia="宋体" w:cs="宋体"/>
          <w:sz w:val="24"/>
          <w:szCs w:val="24"/>
        </w:rPr>
        <w:br w:type="page"/>
      </w:r>
    </w:p>
    <w:p w14:paraId="3481149B">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rPr>
          <w:rFonts w:hint="eastAsia" w:ascii="宋体" w:hAnsi="宋体" w:eastAsia="宋体" w:cs="宋体"/>
          <w:b/>
          <w:bCs/>
          <w:sz w:val="24"/>
          <w:szCs w:val="24"/>
        </w:rPr>
      </w:pPr>
      <w:r>
        <w:rPr>
          <w:rFonts w:hint="eastAsia" w:ascii="宋体" w:hAnsi="宋体" w:eastAsia="宋体" w:cs="宋体"/>
          <w:b/>
          <w:bCs/>
          <w:sz w:val="24"/>
          <w:szCs w:val="24"/>
        </w:rPr>
        <w:t>附件一</w:t>
      </w:r>
    </w:p>
    <w:p w14:paraId="7187F7E9">
      <w:pPr>
        <w:spacing w:line="600" w:lineRule="auto"/>
        <w:jc w:val="center"/>
        <w:rPr>
          <w:rFonts w:hint="eastAsia" w:ascii="宋体" w:hAnsi="宋体" w:eastAsia="宋体" w:cs="宋体"/>
          <w:b/>
          <w:sz w:val="24"/>
          <w:szCs w:val="24"/>
        </w:rPr>
      </w:pPr>
      <w:r>
        <w:rPr>
          <w:rFonts w:hint="eastAsia" w:ascii="宋体" w:hAnsi="宋体" w:eastAsia="宋体" w:cs="宋体"/>
          <w:b/>
          <w:sz w:val="24"/>
          <w:szCs w:val="24"/>
        </w:rPr>
        <w:t>谈判响应函</w:t>
      </w:r>
    </w:p>
    <w:p w14:paraId="11B5E0F6">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经研究，我方决定参加项目编号为</w:t>
      </w:r>
      <w:r>
        <w:rPr>
          <w:rFonts w:hint="eastAsia" w:ascii="宋体" w:hAnsi="宋体" w:eastAsia="宋体" w:cs="宋体"/>
          <w:sz w:val="24"/>
          <w:szCs w:val="24"/>
          <w:u w:val="single"/>
        </w:rPr>
        <w:t xml:space="preserve">         </w:t>
      </w:r>
      <w:r>
        <w:rPr>
          <w:rFonts w:hint="eastAsia" w:ascii="宋体" w:hAnsi="宋体" w:eastAsia="宋体" w:cs="宋体"/>
          <w:sz w:val="24"/>
          <w:szCs w:val="24"/>
        </w:rPr>
        <w:t>的采购活动并递交谈判响应文件。为此，我方郑重声明如下:</w:t>
      </w:r>
    </w:p>
    <w:p w14:paraId="45C45B1A">
      <w:pPr>
        <w:tabs>
          <w:tab w:val="left" w:pos="0"/>
          <w:tab w:val="left" w:pos="54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1、我方递交的谈判响应文件，正本一份，副本四份。</w:t>
      </w:r>
    </w:p>
    <w:p w14:paraId="3D7FB5CF">
      <w:pPr>
        <w:tabs>
          <w:tab w:val="left" w:pos="0"/>
          <w:tab w:val="left" w:pos="540"/>
          <w:tab w:val="left" w:pos="720"/>
          <w:tab w:val="left" w:pos="108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2、如果我方的谈判响应文件被接受，我方将履行谈判文件中规定的每一项要求，并按我方谈判响应文件中的承诺按期、保质、保量完成项目的实施。</w:t>
      </w:r>
    </w:p>
    <w:p w14:paraId="16C94A3E">
      <w:pPr>
        <w:tabs>
          <w:tab w:val="left" w:pos="0"/>
          <w:tab w:val="left" w:pos="540"/>
          <w:tab w:val="left" w:pos="720"/>
          <w:tab w:val="left" w:pos="108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3、我方理解，最低报价不是入选成交候选人的唯一条件，须通过资格审查。</w:t>
      </w:r>
    </w:p>
    <w:p w14:paraId="6B04A256">
      <w:pPr>
        <w:tabs>
          <w:tab w:val="left" w:pos="0"/>
          <w:tab w:val="left" w:pos="54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4、我方愿按《中华人民共和国</w:t>
      </w:r>
      <w:r>
        <w:rPr>
          <w:rFonts w:hint="eastAsia" w:ascii="宋体" w:hAnsi="宋体" w:cs="宋体"/>
          <w:sz w:val="24"/>
          <w:szCs w:val="24"/>
          <w:lang w:eastAsia="zh-CN"/>
        </w:rPr>
        <w:t>民法典</w:t>
      </w:r>
      <w:r>
        <w:rPr>
          <w:rFonts w:hint="eastAsia" w:ascii="宋体" w:hAnsi="宋体" w:eastAsia="宋体" w:cs="宋体"/>
          <w:sz w:val="24"/>
          <w:szCs w:val="24"/>
        </w:rPr>
        <w:t>》履行自己的全部责任。</w:t>
      </w:r>
    </w:p>
    <w:p w14:paraId="07425C6C">
      <w:pPr>
        <w:tabs>
          <w:tab w:val="left" w:pos="0"/>
          <w:tab w:val="left" w:pos="54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5、我方已详细检查所有谈判文件、附件以及所提供的参考文件，因模糊和误解产生的一切后果，由我方自负。</w:t>
      </w:r>
    </w:p>
    <w:p w14:paraId="30CCD0B8">
      <w:pPr>
        <w:tabs>
          <w:tab w:val="left" w:pos="0"/>
          <w:tab w:val="left" w:pos="180"/>
          <w:tab w:val="left" w:pos="540"/>
          <w:tab w:val="left" w:pos="720"/>
          <w:tab w:val="left" w:pos="90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6、我方的谈判响应文件自递交截止之日起60个日历天内有效。</w:t>
      </w:r>
    </w:p>
    <w:p w14:paraId="2864C0D7">
      <w:pPr>
        <w:tabs>
          <w:tab w:val="left" w:pos="0"/>
          <w:tab w:val="left" w:pos="54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7、我方同意按文件要求，递交谈判响应文件有关的数据和资料。</w:t>
      </w:r>
    </w:p>
    <w:p w14:paraId="5A303D95">
      <w:pPr>
        <w:tabs>
          <w:tab w:val="left" w:pos="0"/>
          <w:tab w:val="left" w:pos="54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8、与本项目有关的一切正式往来信函，应按下列地址进行：</w:t>
      </w:r>
    </w:p>
    <w:p w14:paraId="2DCEC0BE">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p>
    <w:p w14:paraId="26C12116">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地址：</w:t>
      </w:r>
    </w:p>
    <w:p w14:paraId="47050199">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邮政编码：</w:t>
      </w:r>
    </w:p>
    <w:p w14:paraId="44AA6873">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电话：</w:t>
      </w:r>
    </w:p>
    <w:p w14:paraId="2DFEDE93">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传真：</w:t>
      </w:r>
    </w:p>
    <w:p w14:paraId="1869006D">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谈判响应方代表姓名、职务：</w:t>
      </w:r>
    </w:p>
    <w:p w14:paraId="23A2C291">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谈判响应方全称（印章）：</w:t>
      </w:r>
    </w:p>
    <w:p w14:paraId="04AD83C7">
      <w:pPr>
        <w:tabs>
          <w:tab w:val="left" w:pos="0"/>
          <w:tab w:val="left" w:pos="720"/>
          <w:tab w:val="left" w:pos="1440"/>
          <w:tab w:val="left" w:pos="2160"/>
          <w:tab w:val="left" w:pos="2880"/>
          <w:tab w:val="left" w:pos="3600"/>
          <w:tab w:val="left" w:pos="4320"/>
        </w:tabs>
        <w:autoSpaceDE w:val="0"/>
        <w:autoSpaceDN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法定代表人签字：</w:t>
      </w:r>
    </w:p>
    <w:p w14:paraId="10DE7215">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sz w:val="24"/>
          <w:szCs w:val="24"/>
        </w:rPr>
      </w:pPr>
    </w:p>
    <w:p w14:paraId="5A273FCA">
      <w:pPr>
        <w:tabs>
          <w:tab w:val="left" w:pos="0"/>
          <w:tab w:val="left" w:pos="720"/>
          <w:tab w:val="left" w:pos="1440"/>
          <w:tab w:val="left" w:pos="2160"/>
          <w:tab w:val="left" w:pos="2880"/>
          <w:tab w:val="left" w:pos="3600"/>
          <w:tab w:val="left" w:pos="4320"/>
        </w:tabs>
        <w:autoSpaceDE w:val="0"/>
        <w:autoSpaceDN w:val="0"/>
        <w:snapToGrid w:val="0"/>
        <w:spacing w:line="360" w:lineRule="auto"/>
        <w:jc w:val="right"/>
        <w:rPr>
          <w:rFonts w:hint="eastAsia" w:ascii="宋体" w:hAnsi="宋体" w:eastAsia="宋体" w:cs="宋体"/>
          <w:sz w:val="24"/>
          <w:szCs w:val="24"/>
        </w:rPr>
      </w:pPr>
      <w:r>
        <w:rPr>
          <w:rFonts w:hint="eastAsia" w:ascii="宋体" w:hAnsi="宋体" w:eastAsia="宋体" w:cs="宋体"/>
          <w:sz w:val="24"/>
          <w:szCs w:val="24"/>
        </w:rPr>
        <w:t>年   月   日</w:t>
      </w:r>
    </w:p>
    <w:p w14:paraId="51E2C263">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rPr>
          <w:rFonts w:hint="eastAsia" w:ascii="宋体" w:hAnsi="宋体" w:eastAsia="宋体" w:cs="宋体"/>
          <w:bCs/>
          <w:sz w:val="21"/>
          <w:szCs w:val="21"/>
        </w:rPr>
      </w:pPr>
    </w:p>
    <w:p w14:paraId="6A63C6E2">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rPr>
          <w:rFonts w:hint="eastAsia" w:ascii="宋体" w:hAnsi="宋体" w:eastAsia="宋体" w:cs="宋体"/>
          <w:bCs/>
          <w:sz w:val="21"/>
          <w:szCs w:val="21"/>
        </w:rPr>
      </w:pPr>
      <w:r>
        <w:rPr>
          <w:rFonts w:hint="eastAsia" w:ascii="宋体" w:hAnsi="宋体" w:eastAsia="宋体" w:cs="宋体"/>
          <w:bCs/>
          <w:sz w:val="21"/>
          <w:szCs w:val="21"/>
        </w:rPr>
        <w:br w:type="page"/>
      </w:r>
    </w:p>
    <w:p w14:paraId="43D32D5F">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rPr>
          <w:rFonts w:hint="eastAsia" w:ascii="宋体" w:hAnsi="宋体" w:eastAsia="宋体" w:cs="宋体"/>
          <w:b/>
          <w:sz w:val="24"/>
          <w:szCs w:val="24"/>
        </w:rPr>
      </w:pPr>
      <w:r>
        <w:rPr>
          <w:rFonts w:hint="eastAsia" w:ascii="宋体" w:hAnsi="宋体" w:eastAsia="宋体" w:cs="宋体"/>
          <w:b/>
          <w:sz w:val="24"/>
          <w:szCs w:val="24"/>
        </w:rPr>
        <w:t>附件二</w:t>
      </w:r>
    </w:p>
    <w:p w14:paraId="60DECF45">
      <w:pPr>
        <w:jc w:val="center"/>
        <w:rPr>
          <w:rFonts w:hint="eastAsia" w:ascii="宋体" w:hAnsi="宋体" w:eastAsia="宋体" w:cs="宋体"/>
          <w:b/>
          <w:sz w:val="24"/>
          <w:szCs w:val="24"/>
        </w:rPr>
      </w:pPr>
      <w:r>
        <w:rPr>
          <w:rFonts w:hint="eastAsia" w:ascii="宋体" w:hAnsi="宋体" w:eastAsia="宋体" w:cs="宋体"/>
          <w:b/>
          <w:sz w:val="24"/>
          <w:szCs w:val="24"/>
        </w:rPr>
        <w:t>1、法定代表人身份证明</w:t>
      </w:r>
    </w:p>
    <w:p w14:paraId="1531CC8C">
      <w:pPr>
        <w:spacing w:line="360" w:lineRule="auto"/>
        <w:ind w:firstLine="480" w:firstLineChars="200"/>
        <w:rPr>
          <w:rFonts w:hint="eastAsia" w:ascii="宋体" w:hAnsi="宋体" w:eastAsia="宋体" w:cs="宋体"/>
          <w:sz w:val="24"/>
          <w:szCs w:val="24"/>
        </w:rPr>
      </w:pPr>
    </w:p>
    <w:p w14:paraId="47E325BA">
      <w:pPr>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供应商名称：</w:t>
      </w:r>
      <w:r>
        <w:rPr>
          <w:rFonts w:hint="eastAsia" w:ascii="宋体" w:hAnsi="宋体" w:eastAsia="宋体" w:cs="宋体"/>
          <w:sz w:val="24"/>
          <w:szCs w:val="24"/>
          <w:u w:val="single"/>
        </w:rPr>
        <w:t xml:space="preserve">                 </w:t>
      </w:r>
      <w:r>
        <w:rPr>
          <w:rFonts w:hint="eastAsia" w:ascii="宋体" w:hAnsi="宋体" w:eastAsia="宋体" w:cs="宋体"/>
          <w:sz w:val="24"/>
          <w:szCs w:val="24"/>
        </w:rPr>
        <w:t>单位性质：</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w:t>
      </w:r>
    </w:p>
    <w:p w14:paraId="234CA443">
      <w:pPr>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地 址：</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w:t>
      </w:r>
    </w:p>
    <w:p w14:paraId="55044E1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成立时间：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月 </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0F187A8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经营期限：</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p>
    <w:p w14:paraId="7DCE9F22">
      <w:pPr>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姓    名：</w:t>
      </w:r>
      <w:r>
        <w:rPr>
          <w:rFonts w:hint="eastAsia" w:ascii="宋体" w:hAnsi="宋体" w:eastAsia="宋体" w:cs="宋体"/>
          <w:sz w:val="24"/>
          <w:szCs w:val="24"/>
          <w:u w:val="single"/>
        </w:rPr>
        <w:t xml:space="preserve">             </w:t>
      </w:r>
      <w:r>
        <w:rPr>
          <w:rFonts w:hint="eastAsia" w:ascii="宋体" w:hAnsi="宋体" w:eastAsia="宋体" w:cs="宋体"/>
          <w:sz w:val="24"/>
          <w:szCs w:val="24"/>
        </w:rPr>
        <w:t>性    别：</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rPr>
        <w:t>；</w:t>
      </w:r>
    </w:p>
    <w:p w14:paraId="3E0F56C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年    龄：</w:t>
      </w:r>
      <w:r>
        <w:rPr>
          <w:rFonts w:hint="eastAsia" w:ascii="宋体" w:hAnsi="宋体" w:eastAsia="宋体" w:cs="宋体"/>
          <w:sz w:val="24"/>
          <w:szCs w:val="24"/>
          <w:u w:val="single"/>
        </w:rPr>
        <w:t xml:space="preserve">             </w:t>
      </w:r>
      <w:r>
        <w:rPr>
          <w:rFonts w:hint="eastAsia" w:ascii="宋体" w:hAnsi="宋体" w:eastAsia="宋体" w:cs="宋体"/>
          <w:sz w:val="24"/>
          <w:szCs w:val="24"/>
        </w:rPr>
        <w:t>职    务：</w:t>
      </w:r>
      <w:r>
        <w:rPr>
          <w:rFonts w:hint="eastAsia" w:ascii="宋体" w:hAnsi="宋体" w:eastAsia="宋体" w:cs="宋体"/>
          <w:sz w:val="24"/>
          <w:szCs w:val="24"/>
          <w:u w:val="single"/>
        </w:rPr>
        <w:t xml:space="preserve">           </w:t>
      </w:r>
      <w:r>
        <w:rPr>
          <w:rFonts w:hint="eastAsia" w:ascii="宋体" w:hAnsi="宋体" w:eastAsia="宋体" w:cs="宋体"/>
          <w:color w:val="FFFFFF"/>
          <w:sz w:val="24"/>
          <w:szCs w:val="24"/>
          <w:u w:val="single"/>
        </w:rPr>
        <w:t>；</w:t>
      </w:r>
      <w:r>
        <w:rPr>
          <w:rFonts w:hint="eastAsia" w:ascii="宋体" w:hAnsi="宋体" w:eastAsia="宋体" w:cs="宋体"/>
          <w:sz w:val="24"/>
          <w:szCs w:val="24"/>
          <w:u w:val="single"/>
        </w:rPr>
        <w:t xml:space="preserve">     </w:t>
      </w:r>
    </w:p>
    <w:p w14:paraId="7449894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系（供应商名称）的法定代表人。</w:t>
      </w:r>
    </w:p>
    <w:p w14:paraId="2616D39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特此证明。</w:t>
      </w:r>
    </w:p>
    <w:p w14:paraId="32CDB8A5">
      <w:pPr>
        <w:pStyle w:val="16"/>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附：法定代表人身份证复印件（正反面）</w:t>
      </w:r>
    </w:p>
    <w:p w14:paraId="6972EFD0">
      <w:pPr>
        <w:spacing w:line="360" w:lineRule="auto"/>
        <w:ind w:firstLine="480" w:firstLineChars="200"/>
        <w:rPr>
          <w:rFonts w:hint="eastAsia" w:ascii="宋体" w:hAnsi="宋体" w:eastAsia="宋体" w:cs="宋体"/>
          <w:sz w:val="24"/>
          <w:szCs w:val="24"/>
        </w:rPr>
      </w:pPr>
    </w:p>
    <w:p w14:paraId="6097E9E1">
      <w:pPr>
        <w:rPr>
          <w:rFonts w:hint="eastAsia" w:ascii="宋体" w:hAnsi="宋体" w:eastAsia="宋体" w:cs="宋体"/>
          <w:sz w:val="24"/>
          <w:szCs w:val="24"/>
        </w:rPr>
      </w:pPr>
    </w:p>
    <w:p w14:paraId="0F7BD034">
      <w:pPr>
        <w:pStyle w:val="16"/>
        <w:rPr>
          <w:rFonts w:hint="eastAsia" w:ascii="宋体" w:hAnsi="宋体" w:eastAsia="宋体" w:cs="宋体"/>
          <w:sz w:val="24"/>
          <w:szCs w:val="24"/>
        </w:rPr>
      </w:pPr>
    </w:p>
    <w:p w14:paraId="57409030">
      <w:pPr>
        <w:spacing w:line="500" w:lineRule="exact"/>
        <w:ind w:right="480" w:firstLine="240" w:firstLineChars="100"/>
        <w:rPr>
          <w:rFonts w:hint="eastAsia" w:ascii="宋体" w:hAnsi="宋体" w:eastAsia="宋体" w:cs="宋体"/>
          <w:sz w:val="24"/>
          <w:szCs w:val="24"/>
        </w:rPr>
      </w:pPr>
      <w:r>
        <w:rPr>
          <w:rFonts w:hint="eastAsia" w:ascii="宋体" w:hAnsi="宋体" w:eastAsia="宋体" w:cs="宋体"/>
          <w:bCs/>
          <w:sz w:val="24"/>
          <w:szCs w:val="24"/>
        </w:rPr>
        <w:t>谈判响应方</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（盖单位章）</w:t>
      </w:r>
    </w:p>
    <w:p w14:paraId="2167307C">
      <w:pPr>
        <w:pStyle w:val="16"/>
        <w:tabs>
          <w:tab w:val="left" w:pos="0"/>
          <w:tab w:val="left" w:pos="720"/>
          <w:tab w:val="left" w:pos="1440"/>
          <w:tab w:val="left" w:pos="2160"/>
          <w:tab w:val="left" w:pos="2880"/>
          <w:tab w:val="left" w:pos="3600"/>
          <w:tab w:val="left" w:pos="4320"/>
        </w:tabs>
        <w:autoSpaceDE w:val="0"/>
        <w:autoSpaceDN w:val="0"/>
        <w:adjustRightInd w:val="0"/>
        <w:spacing w:before="0" w:line="360" w:lineRule="auto"/>
        <w:rPr>
          <w:rFonts w:hint="eastAsia" w:ascii="宋体" w:hAnsi="宋体" w:eastAsia="宋体" w:cs="宋体"/>
          <w:sz w:val="24"/>
          <w:szCs w:val="24"/>
        </w:rPr>
      </w:pPr>
    </w:p>
    <w:p w14:paraId="34862476">
      <w:pPr>
        <w:pStyle w:val="16"/>
        <w:tabs>
          <w:tab w:val="left" w:pos="0"/>
          <w:tab w:val="left" w:pos="720"/>
          <w:tab w:val="left" w:pos="1440"/>
          <w:tab w:val="left" w:pos="2160"/>
          <w:tab w:val="left" w:pos="2880"/>
          <w:tab w:val="left" w:pos="3600"/>
          <w:tab w:val="left" w:pos="4320"/>
        </w:tabs>
        <w:autoSpaceDE w:val="0"/>
        <w:autoSpaceDN w:val="0"/>
        <w:adjustRightInd w:val="0"/>
        <w:spacing w:before="0" w:line="360" w:lineRule="auto"/>
        <w:ind w:firstLine="240" w:firstLineChars="100"/>
        <w:rPr>
          <w:rFonts w:hint="eastAsia" w:ascii="宋体" w:hAnsi="宋体" w:eastAsia="宋体" w:cs="宋体"/>
          <w:bCs/>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r>
        <w:rPr>
          <w:rFonts w:hint="eastAsia" w:ascii="宋体" w:hAnsi="宋体" w:eastAsia="宋体" w:cs="宋体"/>
          <w:sz w:val="21"/>
          <w:szCs w:val="21"/>
        </w:rPr>
        <w:t xml:space="preserve">   </w:t>
      </w:r>
      <w:r>
        <w:rPr>
          <w:rFonts w:hint="eastAsia" w:ascii="宋体" w:hAnsi="宋体" w:eastAsia="宋体" w:cs="宋体"/>
          <w:szCs w:val="24"/>
        </w:rPr>
        <w:t xml:space="preserve">    </w:t>
      </w:r>
    </w:p>
    <w:p w14:paraId="0E550364">
      <w:pPr>
        <w:pStyle w:val="86"/>
        <w:spacing w:line="360" w:lineRule="auto"/>
        <w:jc w:val="left"/>
        <w:outlineLvl w:val="9"/>
        <w:rPr>
          <w:rFonts w:hint="eastAsia" w:ascii="宋体" w:hAnsi="宋体" w:eastAsia="宋体" w:cs="宋体"/>
          <w:b/>
          <w:sz w:val="24"/>
          <w:szCs w:val="24"/>
        </w:rPr>
        <w:sectPr>
          <w:footerReference r:id="rId10" w:type="first"/>
          <w:footerReference r:id="rId9" w:type="default"/>
          <w:pgSz w:w="11906" w:h="16838"/>
          <w:pgMar w:top="1418" w:right="1020" w:bottom="1418" w:left="1020" w:header="851" w:footer="737" w:gutter="0"/>
          <w:cols w:space="720" w:num="1"/>
          <w:docGrid w:type="lines" w:linePitch="292" w:charSpace="0"/>
        </w:sectPr>
      </w:pPr>
    </w:p>
    <w:p w14:paraId="6B731859">
      <w:pPr>
        <w:rPr>
          <w:rFonts w:hint="eastAsia" w:ascii="宋体" w:hAnsi="宋体" w:eastAsia="宋体" w:cs="宋体"/>
        </w:rPr>
      </w:pPr>
    </w:p>
    <w:p w14:paraId="3EBC9C00">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sz w:val="24"/>
          <w:szCs w:val="24"/>
        </w:rPr>
      </w:pPr>
      <w:r>
        <w:rPr>
          <w:rFonts w:hint="eastAsia" w:ascii="宋体" w:hAnsi="宋体" w:eastAsia="宋体" w:cs="宋体"/>
          <w:b/>
          <w:sz w:val="24"/>
          <w:szCs w:val="24"/>
        </w:rPr>
        <w:t>2.法定代表人授权委托书</w:t>
      </w:r>
    </w:p>
    <w:p w14:paraId="1543AC8A">
      <w:pPr>
        <w:tabs>
          <w:tab w:val="left" w:pos="0"/>
          <w:tab w:val="left" w:pos="720"/>
          <w:tab w:val="left" w:pos="1440"/>
          <w:tab w:val="left" w:pos="2160"/>
          <w:tab w:val="left" w:pos="2880"/>
          <w:tab w:val="left" w:pos="3600"/>
          <w:tab w:val="left" w:pos="4320"/>
        </w:tabs>
        <w:autoSpaceDE w:val="0"/>
        <w:autoSpaceDN w:val="0"/>
        <w:snapToGrid w:val="0"/>
        <w:spacing w:line="360" w:lineRule="auto"/>
        <w:ind w:firstLine="645"/>
        <w:rPr>
          <w:rFonts w:hint="eastAsia" w:ascii="宋体" w:hAnsi="宋体" w:eastAsia="宋体" w:cs="宋体"/>
          <w:sz w:val="24"/>
          <w:szCs w:val="24"/>
        </w:rPr>
      </w:pPr>
    </w:p>
    <w:p w14:paraId="37FCAA09">
      <w:pPr>
        <w:tabs>
          <w:tab w:val="left" w:pos="0"/>
          <w:tab w:val="left" w:pos="720"/>
          <w:tab w:val="left" w:pos="1440"/>
          <w:tab w:val="left" w:pos="2160"/>
          <w:tab w:val="left" w:pos="2880"/>
          <w:tab w:val="left" w:pos="3600"/>
          <w:tab w:val="left" w:pos="4320"/>
        </w:tabs>
        <w:autoSpaceDE w:val="0"/>
        <w:autoSpaceDN w:val="0"/>
        <w:snapToGrid w:val="0"/>
        <w:spacing w:line="480" w:lineRule="auto"/>
        <w:ind w:firstLine="645"/>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（谈判响应方名称）法定代表人</w:t>
      </w:r>
      <w:r>
        <w:rPr>
          <w:rFonts w:hint="eastAsia" w:ascii="宋体" w:hAnsi="宋体" w:eastAsia="宋体" w:cs="宋体"/>
          <w:sz w:val="24"/>
          <w:szCs w:val="24"/>
          <w:u w:val="single"/>
        </w:rPr>
        <w:t xml:space="preserve">         </w:t>
      </w:r>
      <w:r>
        <w:rPr>
          <w:rFonts w:hint="eastAsia" w:ascii="宋体" w:hAnsi="宋体" w:eastAsia="宋体" w:cs="宋体"/>
          <w:sz w:val="24"/>
          <w:szCs w:val="24"/>
        </w:rPr>
        <w:t>，现授权委托</w:t>
      </w:r>
      <w:r>
        <w:rPr>
          <w:rFonts w:hint="eastAsia" w:ascii="宋体" w:hAnsi="宋体" w:eastAsia="宋体" w:cs="宋体"/>
          <w:sz w:val="24"/>
          <w:szCs w:val="24"/>
          <w:u w:val="single"/>
        </w:rPr>
        <w:t xml:space="preserve">              </w:t>
      </w:r>
      <w:r>
        <w:rPr>
          <w:rFonts w:hint="eastAsia" w:ascii="宋体" w:hAnsi="宋体" w:eastAsia="宋体" w:cs="宋体"/>
          <w:sz w:val="24"/>
          <w:szCs w:val="24"/>
        </w:rPr>
        <w:t>（单位名称）的</w:t>
      </w:r>
      <w:r>
        <w:rPr>
          <w:rFonts w:hint="eastAsia" w:ascii="宋体" w:hAnsi="宋体" w:eastAsia="宋体" w:cs="宋体"/>
          <w:sz w:val="24"/>
          <w:szCs w:val="24"/>
          <w:u w:val="single"/>
        </w:rPr>
        <w:t xml:space="preserve">         </w:t>
      </w:r>
      <w:r>
        <w:rPr>
          <w:rFonts w:hint="eastAsia" w:ascii="宋体" w:hAnsi="宋体" w:eastAsia="宋体" w:cs="宋体"/>
          <w:sz w:val="24"/>
          <w:szCs w:val="24"/>
        </w:rPr>
        <w:t>（姓名、职务或职称）为我单位本次项目的授权委托人，以本公司的名义参加</w:t>
      </w:r>
      <w:r>
        <w:rPr>
          <w:rFonts w:hint="eastAsia" w:ascii="宋体" w:hAnsi="宋体" w:eastAsia="宋体" w:cs="宋体"/>
          <w:sz w:val="24"/>
          <w:szCs w:val="24"/>
          <w:u w:val="single"/>
        </w:rPr>
        <w:t xml:space="preserve">         </w:t>
      </w:r>
      <w:r>
        <w:rPr>
          <w:rFonts w:hint="eastAsia" w:ascii="宋体" w:hAnsi="宋体" w:eastAsia="宋体" w:cs="宋体"/>
          <w:bCs/>
          <w:sz w:val="24"/>
          <w:szCs w:val="24"/>
        </w:rPr>
        <w:t>项目竞争性谈判</w:t>
      </w:r>
      <w:r>
        <w:rPr>
          <w:rFonts w:hint="eastAsia" w:ascii="宋体" w:hAnsi="宋体" w:eastAsia="宋体" w:cs="宋体"/>
          <w:sz w:val="24"/>
          <w:szCs w:val="24"/>
        </w:rPr>
        <w:t>，全权处理谈判过程中所签署的一切文件和有关的一切事务。</w:t>
      </w:r>
    </w:p>
    <w:p w14:paraId="4E0F220C">
      <w:pPr>
        <w:tabs>
          <w:tab w:val="left" w:pos="0"/>
          <w:tab w:val="left" w:pos="720"/>
          <w:tab w:val="left" w:pos="1440"/>
          <w:tab w:val="left" w:pos="2160"/>
          <w:tab w:val="left" w:pos="2880"/>
          <w:tab w:val="left" w:pos="3600"/>
          <w:tab w:val="left" w:pos="4320"/>
        </w:tabs>
        <w:autoSpaceDE w:val="0"/>
        <w:autoSpaceDN w:val="0"/>
        <w:snapToGrid w:val="0"/>
        <w:spacing w:line="48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特此授权。</w:t>
      </w:r>
    </w:p>
    <w:p w14:paraId="0FDC0B1D">
      <w:pPr>
        <w:tabs>
          <w:tab w:val="left" w:pos="0"/>
          <w:tab w:val="left" w:pos="720"/>
          <w:tab w:val="left" w:pos="1440"/>
          <w:tab w:val="left" w:pos="2160"/>
          <w:tab w:val="left" w:pos="2880"/>
          <w:tab w:val="left" w:pos="3600"/>
          <w:tab w:val="left" w:pos="4320"/>
        </w:tabs>
        <w:autoSpaceDE w:val="0"/>
        <w:autoSpaceDN w:val="0"/>
        <w:snapToGrid w:val="0"/>
        <w:spacing w:line="360" w:lineRule="auto"/>
        <w:jc w:val="left"/>
        <w:rPr>
          <w:rFonts w:hint="eastAsia" w:ascii="宋体" w:hAnsi="宋体" w:eastAsia="宋体" w:cs="宋体"/>
          <w:bCs/>
          <w:sz w:val="24"/>
          <w:szCs w:val="24"/>
        </w:rPr>
      </w:pPr>
    </w:p>
    <w:p w14:paraId="3074AEDA">
      <w:pPr>
        <w:tabs>
          <w:tab w:val="left" w:pos="0"/>
          <w:tab w:val="left" w:pos="720"/>
          <w:tab w:val="left" w:pos="1440"/>
          <w:tab w:val="left" w:pos="2160"/>
          <w:tab w:val="left" w:pos="2880"/>
          <w:tab w:val="left" w:pos="3600"/>
          <w:tab w:val="left" w:pos="4320"/>
        </w:tabs>
        <w:autoSpaceDE w:val="0"/>
        <w:autoSpaceDN w:val="0"/>
        <w:snapToGrid w:val="0"/>
        <w:spacing w:line="360" w:lineRule="auto"/>
        <w:jc w:val="left"/>
        <w:rPr>
          <w:rFonts w:hint="eastAsia" w:ascii="宋体" w:hAnsi="宋体" w:eastAsia="宋体" w:cs="宋体"/>
          <w:bCs/>
          <w:sz w:val="24"/>
          <w:szCs w:val="24"/>
        </w:rPr>
      </w:pPr>
    </w:p>
    <w:p w14:paraId="735E4999">
      <w:pPr>
        <w:tabs>
          <w:tab w:val="left" w:pos="0"/>
          <w:tab w:val="left" w:pos="720"/>
          <w:tab w:val="left" w:pos="1440"/>
          <w:tab w:val="left" w:pos="2160"/>
          <w:tab w:val="left" w:pos="2880"/>
          <w:tab w:val="left" w:pos="3600"/>
          <w:tab w:val="left" w:pos="4320"/>
        </w:tabs>
        <w:autoSpaceDE w:val="0"/>
        <w:autoSpaceDN w:val="0"/>
        <w:snapToGrid w:val="0"/>
        <w:spacing w:line="360" w:lineRule="auto"/>
        <w:jc w:val="left"/>
        <w:rPr>
          <w:rFonts w:hint="eastAsia" w:ascii="宋体" w:hAnsi="宋体" w:eastAsia="宋体" w:cs="宋体"/>
          <w:bCs/>
          <w:sz w:val="24"/>
          <w:szCs w:val="24"/>
        </w:rPr>
      </w:pPr>
    </w:p>
    <w:p w14:paraId="533C0236">
      <w:pPr>
        <w:tabs>
          <w:tab w:val="left" w:pos="0"/>
          <w:tab w:val="left" w:pos="720"/>
          <w:tab w:val="left" w:pos="1440"/>
          <w:tab w:val="left" w:pos="2160"/>
          <w:tab w:val="left" w:pos="2880"/>
          <w:tab w:val="left" w:pos="3600"/>
          <w:tab w:val="left" w:pos="4320"/>
        </w:tabs>
        <w:autoSpaceDE w:val="0"/>
        <w:autoSpaceDN w:val="0"/>
        <w:snapToGrid w:val="0"/>
        <w:spacing w:line="360" w:lineRule="auto"/>
        <w:jc w:val="left"/>
        <w:rPr>
          <w:rFonts w:hint="eastAsia" w:ascii="宋体" w:hAnsi="宋体" w:eastAsia="宋体" w:cs="宋体"/>
          <w:bCs/>
          <w:sz w:val="24"/>
          <w:szCs w:val="24"/>
        </w:rPr>
      </w:pPr>
    </w:p>
    <w:p w14:paraId="63A27A08">
      <w:pPr>
        <w:tabs>
          <w:tab w:val="left" w:pos="0"/>
          <w:tab w:val="left" w:pos="720"/>
          <w:tab w:val="left" w:pos="1440"/>
          <w:tab w:val="left" w:pos="2160"/>
          <w:tab w:val="left" w:pos="2880"/>
          <w:tab w:val="left" w:pos="3600"/>
          <w:tab w:val="left" w:pos="4320"/>
        </w:tabs>
        <w:autoSpaceDE w:val="0"/>
        <w:autoSpaceDN w:val="0"/>
        <w:snapToGrid w:val="0"/>
        <w:spacing w:line="360" w:lineRule="auto"/>
        <w:jc w:val="left"/>
        <w:rPr>
          <w:rFonts w:hint="eastAsia" w:ascii="宋体" w:hAnsi="宋体" w:eastAsia="宋体" w:cs="宋体"/>
          <w:bCs/>
          <w:sz w:val="24"/>
          <w:szCs w:val="24"/>
        </w:rPr>
      </w:pPr>
    </w:p>
    <w:p w14:paraId="76D18D14">
      <w:pPr>
        <w:tabs>
          <w:tab w:val="left" w:pos="0"/>
          <w:tab w:val="left" w:pos="720"/>
          <w:tab w:val="left" w:pos="1440"/>
          <w:tab w:val="left" w:pos="2160"/>
          <w:tab w:val="left" w:pos="2880"/>
          <w:tab w:val="left" w:pos="3600"/>
          <w:tab w:val="left" w:pos="4320"/>
        </w:tabs>
        <w:autoSpaceDE w:val="0"/>
        <w:autoSpaceDN w:val="0"/>
        <w:snapToGrid w:val="0"/>
        <w:spacing w:line="360" w:lineRule="auto"/>
        <w:jc w:val="left"/>
        <w:rPr>
          <w:rFonts w:hint="eastAsia" w:ascii="宋体" w:hAnsi="宋体" w:eastAsia="宋体" w:cs="宋体"/>
          <w:bCs/>
          <w:sz w:val="24"/>
          <w:szCs w:val="24"/>
        </w:rPr>
      </w:pPr>
    </w:p>
    <w:p w14:paraId="04F46323">
      <w:pPr>
        <w:pStyle w:val="130"/>
        <w:widowControl w:val="0"/>
        <w:tabs>
          <w:tab w:val="left" w:pos="0"/>
          <w:tab w:val="left" w:pos="720"/>
          <w:tab w:val="left" w:pos="1440"/>
          <w:tab w:val="left" w:pos="2160"/>
          <w:tab w:val="left" w:pos="2880"/>
          <w:tab w:val="left" w:pos="3600"/>
          <w:tab w:val="left" w:pos="4320"/>
        </w:tabs>
        <w:autoSpaceDE w:val="0"/>
        <w:autoSpaceDN w:val="0"/>
        <w:snapToGrid w:val="0"/>
        <w:spacing w:before="0" w:beforeAutospacing="0" w:after="0" w:afterAutospacing="0" w:line="360" w:lineRule="auto"/>
        <w:textAlignment w:val="auto"/>
        <w:rPr>
          <w:rFonts w:hint="eastAsia" w:ascii="宋体" w:hAnsi="宋体" w:eastAsia="宋体" w:cs="宋体"/>
          <w:bCs/>
          <w:kern w:val="2"/>
          <w:sz w:val="24"/>
          <w:szCs w:val="24"/>
        </w:rPr>
      </w:pPr>
      <w:r>
        <w:rPr>
          <w:rFonts w:hint="eastAsia" w:ascii="宋体" w:hAnsi="宋体" w:eastAsia="宋体" w:cs="宋体"/>
          <w:bCs/>
          <w:kern w:val="2"/>
          <w:sz w:val="24"/>
          <w:szCs w:val="24"/>
        </w:rPr>
        <w:t>（附法定代表人及授权代理人身份证明复印件）</w:t>
      </w:r>
    </w:p>
    <w:p w14:paraId="64E5FC67">
      <w:pPr>
        <w:tabs>
          <w:tab w:val="left" w:pos="0"/>
          <w:tab w:val="left" w:pos="720"/>
          <w:tab w:val="left" w:pos="1440"/>
          <w:tab w:val="left" w:pos="2160"/>
          <w:tab w:val="left" w:pos="2880"/>
          <w:tab w:val="left" w:pos="3600"/>
          <w:tab w:val="left" w:pos="4320"/>
        </w:tabs>
        <w:autoSpaceDE w:val="0"/>
        <w:autoSpaceDN w:val="0"/>
        <w:snapToGrid w:val="0"/>
        <w:spacing w:line="360" w:lineRule="auto"/>
        <w:jc w:val="center"/>
        <w:rPr>
          <w:rFonts w:hint="eastAsia" w:ascii="宋体" w:hAnsi="宋体" w:eastAsia="宋体" w:cs="宋体"/>
          <w:bCs/>
          <w:sz w:val="24"/>
          <w:szCs w:val="24"/>
        </w:rPr>
      </w:pPr>
    </w:p>
    <w:p w14:paraId="4749F45D">
      <w:pPr>
        <w:tabs>
          <w:tab w:val="left" w:pos="0"/>
          <w:tab w:val="left" w:pos="720"/>
          <w:tab w:val="left" w:pos="1440"/>
          <w:tab w:val="left" w:pos="2160"/>
          <w:tab w:val="left" w:pos="2880"/>
          <w:tab w:val="left" w:pos="3600"/>
          <w:tab w:val="left" w:pos="4320"/>
        </w:tabs>
        <w:autoSpaceDE w:val="0"/>
        <w:autoSpaceDN w:val="0"/>
        <w:snapToGrid w:val="0"/>
        <w:spacing w:line="360" w:lineRule="auto"/>
        <w:jc w:val="center"/>
        <w:rPr>
          <w:rFonts w:hint="eastAsia" w:ascii="宋体" w:hAnsi="宋体" w:eastAsia="宋体" w:cs="宋体"/>
          <w:bCs/>
          <w:sz w:val="24"/>
          <w:szCs w:val="24"/>
        </w:rPr>
      </w:pPr>
    </w:p>
    <w:p w14:paraId="5DF6022A">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 xml:space="preserve">授权委托人姓名：       性别：       年龄：    </w:t>
      </w:r>
    </w:p>
    <w:p w14:paraId="2A50576A">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单位：                 部门：       职务：</w:t>
      </w:r>
    </w:p>
    <w:p w14:paraId="178320B8">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bCs/>
          <w:sz w:val="24"/>
          <w:szCs w:val="24"/>
        </w:rPr>
      </w:pPr>
    </w:p>
    <w:p w14:paraId="39B5A6C8">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谈判响应方（公章）：</w:t>
      </w:r>
    </w:p>
    <w:p w14:paraId="162F2810">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rPr>
        <w:t>法定代表人签字：</w:t>
      </w:r>
    </w:p>
    <w:p w14:paraId="445AE7EA">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sz w:val="24"/>
          <w:szCs w:val="24"/>
        </w:rPr>
      </w:pPr>
      <w:r>
        <w:rPr>
          <w:rFonts w:hint="eastAsia" w:ascii="宋体" w:hAnsi="宋体" w:eastAsia="宋体" w:cs="宋体"/>
          <w:bCs/>
          <w:sz w:val="24"/>
          <w:szCs w:val="24"/>
        </w:rPr>
        <w:t>日期：   年   月   日</w:t>
      </w:r>
    </w:p>
    <w:p w14:paraId="50C83140">
      <w:pPr>
        <w:tabs>
          <w:tab w:val="left" w:pos="0"/>
          <w:tab w:val="left" w:pos="720"/>
          <w:tab w:val="left" w:pos="1440"/>
          <w:tab w:val="left" w:pos="2160"/>
          <w:tab w:val="left" w:pos="2880"/>
          <w:tab w:val="left" w:pos="3600"/>
          <w:tab w:val="left" w:pos="4320"/>
        </w:tabs>
        <w:autoSpaceDE w:val="0"/>
        <w:autoSpaceDN w:val="0"/>
        <w:snapToGrid w:val="0"/>
        <w:spacing w:line="360" w:lineRule="auto"/>
        <w:rPr>
          <w:rFonts w:hint="eastAsia" w:ascii="宋体" w:hAnsi="宋体" w:eastAsia="宋体" w:cs="宋体"/>
          <w:szCs w:val="21"/>
        </w:rPr>
      </w:pPr>
    </w:p>
    <w:p w14:paraId="5F9E44AB">
      <w:pPr>
        <w:tabs>
          <w:tab w:val="left" w:pos="0"/>
          <w:tab w:val="left" w:pos="720"/>
          <w:tab w:val="left" w:pos="1440"/>
          <w:tab w:val="left" w:pos="2160"/>
          <w:tab w:val="left" w:pos="2880"/>
          <w:tab w:val="left" w:pos="3600"/>
          <w:tab w:val="left" w:pos="4320"/>
        </w:tabs>
        <w:autoSpaceDE w:val="0"/>
        <w:autoSpaceDN w:val="0"/>
        <w:adjustRightInd w:val="0"/>
        <w:spacing w:line="240" w:lineRule="atLeast"/>
        <w:rPr>
          <w:rFonts w:hint="eastAsia" w:ascii="宋体" w:hAnsi="宋体" w:eastAsia="宋体" w:cs="宋体"/>
          <w:szCs w:val="21"/>
        </w:rPr>
      </w:pPr>
    </w:p>
    <w:p w14:paraId="1DFB4EB5">
      <w:pPr>
        <w:tabs>
          <w:tab w:val="left" w:pos="0"/>
          <w:tab w:val="left" w:pos="720"/>
          <w:tab w:val="left" w:pos="1440"/>
          <w:tab w:val="left" w:pos="2160"/>
          <w:tab w:val="left" w:pos="2880"/>
          <w:tab w:val="left" w:pos="3600"/>
          <w:tab w:val="left" w:pos="4320"/>
        </w:tabs>
        <w:autoSpaceDE w:val="0"/>
        <w:autoSpaceDN w:val="0"/>
        <w:adjustRightInd w:val="0"/>
        <w:spacing w:line="240" w:lineRule="atLeast"/>
        <w:rPr>
          <w:rFonts w:hint="eastAsia" w:ascii="宋体" w:hAnsi="宋体" w:eastAsia="宋体" w:cs="宋体"/>
          <w:szCs w:val="21"/>
        </w:rPr>
      </w:pPr>
    </w:p>
    <w:p w14:paraId="047BE322">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rPr>
          <w:rFonts w:hint="eastAsia" w:ascii="宋体" w:hAnsi="宋体" w:eastAsia="宋体" w:cs="宋体"/>
          <w:sz w:val="24"/>
          <w:szCs w:val="24"/>
        </w:rPr>
      </w:pPr>
      <w:r>
        <w:rPr>
          <w:rFonts w:hint="eastAsia" w:ascii="宋体" w:hAnsi="宋体" w:eastAsia="宋体" w:cs="宋体"/>
          <w:sz w:val="21"/>
          <w:szCs w:val="21"/>
        </w:rPr>
        <w:br w:type="page"/>
      </w:r>
      <w:r>
        <w:rPr>
          <w:rFonts w:hint="eastAsia" w:ascii="宋体" w:hAnsi="宋体" w:eastAsia="宋体" w:cs="宋体"/>
          <w:b/>
          <w:bCs/>
          <w:sz w:val="24"/>
          <w:szCs w:val="24"/>
        </w:rPr>
        <w:t>附件三</w:t>
      </w:r>
    </w:p>
    <w:p w14:paraId="48541215">
      <w:pPr>
        <w:spacing w:line="600" w:lineRule="auto"/>
        <w:jc w:val="center"/>
        <w:rPr>
          <w:rFonts w:hint="eastAsia" w:ascii="宋体" w:hAnsi="宋体" w:eastAsia="宋体" w:cs="宋体"/>
          <w:b/>
          <w:sz w:val="24"/>
          <w:szCs w:val="24"/>
        </w:rPr>
      </w:pPr>
      <w:r>
        <w:rPr>
          <w:rFonts w:hint="eastAsia" w:ascii="宋体" w:hAnsi="宋体" w:eastAsia="宋体" w:cs="宋体"/>
          <w:b/>
          <w:sz w:val="24"/>
          <w:szCs w:val="24"/>
        </w:rPr>
        <w:t>初次报价表</w:t>
      </w:r>
    </w:p>
    <w:p w14:paraId="1EE568CF">
      <w:pPr>
        <w:ind w:left="206" w:right="240"/>
        <w:jc w:val="right"/>
        <w:rPr>
          <w:rFonts w:hint="eastAsia" w:ascii="宋体" w:hAnsi="宋体" w:eastAsia="宋体" w:cs="宋体"/>
          <w:sz w:val="24"/>
          <w:szCs w:val="24"/>
        </w:rPr>
      </w:pPr>
      <w:r>
        <w:rPr>
          <w:rFonts w:hint="eastAsia" w:ascii="宋体" w:hAnsi="宋体" w:eastAsia="宋体" w:cs="宋体"/>
          <w:sz w:val="24"/>
          <w:szCs w:val="24"/>
        </w:rPr>
        <w:t>货币单位：元</w:t>
      </w:r>
    </w:p>
    <w:tbl>
      <w:tblPr>
        <w:tblStyle w:val="46"/>
        <w:tblW w:w="10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5"/>
        <w:gridCol w:w="7262"/>
      </w:tblGrid>
      <w:tr w14:paraId="3188D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3035" w:type="dxa"/>
            <w:vAlign w:val="center"/>
          </w:tcPr>
          <w:p w14:paraId="2793281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7262" w:type="dxa"/>
            <w:vAlign w:val="center"/>
          </w:tcPr>
          <w:p w14:paraId="10664D06">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邹城市唐村镇购置环卫勾臂箱、垃圾桶项目</w:t>
            </w:r>
          </w:p>
        </w:tc>
      </w:tr>
      <w:tr w14:paraId="265ED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3035" w:type="dxa"/>
            <w:vAlign w:val="center"/>
          </w:tcPr>
          <w:p w14:paraId="4B05DDC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初次报价</w:t>
            </w:r>
          </w:p>
        </w:tc>
        <w:tc>
          <w:tcPr>
            <w:tcW w:w="7262" w:type="dxa"/>
            <w:vAlign w:val="center"/>
          </w:tcPr>
          <w:p w14:paraId="50115145">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小写：                     </w:t>
            </w:r>
          </w:p>
          <w:p w14:paraId="619E232A">
            <w:pPr>
              <w:spacing w:line="360" w:lineRule="auto"/>
              <w:rPr>
                <w:rFonts w:hint="eastAsia" w:ascii="宋体" w:hAnsi="宋体" w:eastAsia="宋体" w:cs="宋体"/>
                <w:sz w:val="24"/>
                <w:szCs w:val="24"/>
              </w:rPr>
            </w:pPr>
            <w:r>
              <w:rPr>
                <w:rFonts w:hint="eastAsia" w:ascii="宋体" w:hAnsi="宋体" w:eastAsia="宋体" w:cs="宋体"/>
                <w:sz w:val="24"/>
                <w:szCs w:val="24"/>
              </w:rPr>
              <w:t>大写：</w:t>
            </w:r>
          </w:p>
        </w:tc>
      </w:tr>
      <w:tr w14:paraId="53056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3035" w:type="dxa"/>
            <w:vAlign w:val="center"/>
          </w:tcPr>
          <w:p w14:paraId="1B4DD674">
            <w:pPr>
              <w:jc w:val="center"/>
              <w:rPr>
                <w:rFonts w:hint="eastAsia" w:ascii="宋体" w:hAnsi="宋体" w:eastAsia="宋体" w:cs="宋体"/>
                <w:sz w:val="24"/>
                <w:szCs w:val="24"/>
              </w:rPr>
            </w:pPr>
            <w:r>
              <w:rPr>
                <w:rFonts w:hint="eastAsia" w:ascii="宋体" w:hAnsi="宋体" w:eastAsia="宋体" w:cs="宋体"/>
                <w:sz w:val="24"/>
                <w:szCs w:val="24"/>
              </w:rPr>
              <w:t>交货期</w:t>
            </w:r>
          </w:p>
        </w:tc>
        <w:tc>
          <w:tcPr>
            <w:tcW w:w="7262" w:type="dxa"/>
            <w:vAlign w:val="center"/>
          </w:tcPr>
          <w:p w14:paraId="40D5F067">
            <w:pPr>
              <w:pStyle w:val="130"/>
              <w:widowControl w:val="0"/>
              <w:ind w:left="218"/>
              <w:rPr>
                <w:rFonts w:hint="eastAsia" w:ascii="宋体" w:hAnsi="宋体" w:eastAsia="宋体" w:cs="宋体"/>
                <w:kern w:val="2"/>
                <w:sz w:val="24"/>
                <w:szCs w:val="24"/>
              </w:rPr>
            </w:pPr>
            <w:r>
              <w:rPr>
                <w:rFonts w:hint="eastAsia" w:ascii="宋体" w:hAnsi="宋体" w:eastAsia="宋体" w:cs="宋体"/>
                <w:bCs/>
                <w:color w:val="000000"/>
                <w:sz w:val="24"/>
                <w:szCs w:val="24"/>
              </w:rPr>
              <w:t>合同签订之日后</w:t>
            </w:r>
            <w:r>
              <w:rPr>
                <w:rFonts w:hint="eastAsia" w:ascii="宋体" w:hAnsi="宋体" w:eastAsia="宋体" w:cs="宋体"/>
                <w:b/>
                <w:bCs/>
                <w:color w:val="000000"/>
                <w:sz w:val="24"/>
                <w:szCs w:val="24"/>
                <w:u w:val="single"/>
              </w:rPr>
              <w:t xml:space="preserve">    </w:t>
            </w:r>
            <w:r>
              <w:rPr>
                <w:rFonts w:hint="eastAsia" w:ascii="宋体" w:hAnsi="宋体" w:eastAsia="宋体" w:cs="宋体"/>
                <w:bCs/>
                <w:color w:val="000000"/>
                <w:sz w:val="24"/>
                <w:szCs w:val="24"/>
              </w:rPr>
              <w:t>个日历日内</w:t>
            </w:r>
          </w:p>
        </w:tc>
      </w:tr>
      <w:tr w14:paraId="2117B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3035" w:type="dxa"/>
            <w:vAlign w:val="center"/>
          </w:tcPr>
          <w:p w14:paraId="4D2ECCA5">
            <w:pPr>
              <w:jc w:val="center"/>
              <w:rPr>
                <w:rFonts w:hint="eastAsia" w:ascii="宋体" w:hAnsi="宋体" w:eastAsia="宋体" w:cs="宋体"/>
                <w:sz w:val="24"/>
                <w:szCs w:val="24"/>
              </w:rPr>
            </w:pPr>
            <w:r>
              <w:rPr>
                <w:rFonts w:hint="eastAsia" w:ascii="宋体" w:hAnsi="宋体" w:eastAsia="宋体" w:cs="宋体"/>
                <w:sz w:val="24"/>
                <w:szCs w:val="24"/>
              </w:rPr>
              <w:t>免费质保期（年）</w:t>
            </w:r>
          </w:p>
        </w:tc>
        <w:tc>
          <w:tcPr>
            <w:tcW w:w="7262" w:type="dxa"/>
            <w:vAlign w:val="center"/>
          </w:tcPr>
          <w:p w14:paraId="271A92DF">
            <w:pPr>
              <w:pStyle w:val="130"/>
              <w:widowControl w:val="0"/>
              <w:ind w:left="218"/>
              <w:rPr>
                <w:rFonts w:hint="eastAsia" w:ascii="宋体" w:hAnsi="宋体" w:eastAsia="宋体" w:cs="宋体"/>
                <w:kern w:val="2"/>
                <w:sz w:val="24"/>
                <w:szCs w:val="24"/>
              </w:rPr>
            </w:pPr>
          </w:p>
        </w:tc>
      </w:tr>
    </w:tbl>
    <w:p w14:paraId="30E05771">
      <w:pPr>
        <w:tabs>
          <w:tab w:val="left" w:pos="0"/>
          <w:tab w:val="left" w:pos="720"/>
          <w:tab w:val="left" w:pos="1440"/>
          <w:tab w:val="left" w:pos="2160"/>
          <w:tab w:val="left" w:pos="2880"/>
          <w:tab w:val="left" w:pos="3600"/>
          <w:tab w:val="left" w:pos="4320"/>
        </w:tabs>
        <w:autoSpaceDE w:val="0"/>
        <w:autoSpaceDN w:val="0"/>
        <w:adjustRightInd w:val="0"/>
        <w:spacing w:line="240" w:lineRule="atLeast"/>
        <w:ind w:right="-693" w:rightChars="-330"/>
        <w:rPr>
          <w:rFonts w:hint="eastAsia" w:ascii="宋体" w:hAnsi="宋体" w:eastAsia="宋体" w:cs="宋体"/>
          <w:bCs/>
          <w:sz w:val="24"/>
          <w:szCs w:val="24"/>
          <w:u w:val="single"/>
        </w:rPr>
      </w:pPr>
    </w:p>
    <w:p w14:paraId="13DB6A43">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谈判响应方（名称及盖章）：                          </w:t>
      </w:r>
    </w:p>
    <w:p w14:paraId="48191F18">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p>
    <w:p w14:paraId="3301789A">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法定代表人或授权代表（签字或盖章）：                </w:t>
      </w:r>
    </w:p>
    <w:p w14:paraId="4258C6B3">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p>
    <w:p w14:paraId="10970168">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bCs/>
          <w:sz w:val="24"/>
          <w:szCs w:val="24"/>
          <w:u w:val="single"/>
        </w:rPr>
      </w:pPr>
      <w:r>
        <w:rPr>
          <w:rFonts w:hint="eastAsia" w:ascii="宋体" w:hAnsi="宋体" w:eastAsia="宋体" w:cs="宋体"/>
          <w:sz w:val="24"/>
          <w:szCs w:val="24"/>
        </w:rPr>
        <w:t>日期：    年    月    日</w:t>
      </w:r>
    </w:p>
    <w:p w14:paraId="6B6A7524">
      <w:pPr>
        <w:pStyle w:val="33"/>
        <w:tabs>
          <w:tab w:val="left" w:pos="180"/>
        </w:tabs>
        <w:spacing w:line="360" w:lineRule="auto"/>
        <w:ind w:firstLine="480"/>
        <w:rPr>
          <w:rFonts w:hint="eastAsia" w:ascii="宋体" w:hAnsi="宋体" w:eastAsia="宋体" w:cs="宋体"/>
          <w:sz w:val="24"/>
          <w:szCs w:val="24"/>
        </w:rPr>
      </w:pPr>
      <w:r>
        <w:rPr>
          <w:rFonts w:hint="eastAsia" w:ascii="宋体" w:hAnsi="宋体" w:eastAsia="宋体" w:cs="宋体"/>
          <w:sz w:val="24"/>
          <w:szCs w:val="24"/>
        </w:rPr>
        <w:t>说明：</w:t>
      </w:r>
    </w:p>
    <w:p w14:paraId="0F5B00E0">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1、报价币种为</w:t>
      </w:r>
      <w:r>
        <w:rPr>
          <w:rFonts w:hint="eastAsia" w:ascii="宋体" w:hAnsi="宋体" w:eastAsia="宋体" w:cs="宋体"/>
          <w:sz w:val="24"/>
          <w:szCs w:val="24"/>
        </w:rPr>
        <w:t>人民币元；</w:t>
      </w:r>
    </w:p>
    <w:p w14:paraId="05D50ABE">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2、谈判响应方的报价，应是完成本谈判文件规定采购项目的全部费用。报价应含：包括货物费、备品备件费、各种税费、检验费、包装费、运杂费、装卸费、保险费等产品到买方指定交货地点落地的一切费用、质保期内维修保养费用。其中备品备件费包括质保期内所需的备品备件费。在货物安装、调试过程中，如发现有漏项、缺件，卖方应无条件、无偿补齐，所发生的费用，视为已包含在谈判响应方的报价之中，且并不因此影响交付买方使用的时间。其中，谈判代理费应包含在供应商的报价中。（本项目为交钥匙项目，所有货物由供应商安装完毕后，必须保证满足采购人的正常使用需求。）</w:t>
      </w:r>
    </w:p>
    <w:p w14:paraId="0326067C">
      <w:pPr>
        <w:spacing w:line="300" w:lineRule="auto"/>
        <w:rPr>
          <w:rFonts w:hint="eastAsia" w:ascii="宋体" w:hAnsi="宋体" w:eastAsia="宋体" w:cs="宋体"/>
          <w:b/>
          <w:bCs/>
          <w:sz w:val="24"/>
          <w:szCs w:val="24"/>
        </w:rPr>
      </w:pPr>
    </w:p>
    <w:p w14:paraId="3526742D">
      <w:pPr>
        <w:spacing w:line="300" w:lineRule="auto"/>
        <w:rPr>
          <w:rFonts w:hint="eastAsia" w:ascii="宋体" w:hAnsi="宋体" w:eastAsia="宋体" w:cs="宋体"/>
          <w:b/>
          <w:bCs/>
          <w:sz w:val="24"/>
          <w:szCs w:val="24"/>
        </w:rPr>
      </w:pPr>
    </w:p>
    <w:p w14:paraId="7D40C1B4">
      <w:pPr>
        <w:spacing w:line="300" w:lineRule="auto"/>
        <w:rPr>
          <w:rFonts w:hint="eastAsia" w:ascii="宋体" w:hAnsi="宋体" w:eastAsia="宋体" w:cs="宋体"/>
          <w:b/>
          <w:bCs/>
          <w:sz w:val="24"/>
          <w:szCs w:val="24"/>
        </w:rPr>
      </w:pPr>
    </w:p>
    <w:p w14:paraId="54136D2B">
      <w:pPr>
        <w:spacing w:line="300" w:lineRule="auto"/>
        <w:rPr>
          <w:rFonts w:hint="eastAsia" w:ascii="宋体" w:hAnsi="宋体" w:eastAsia="宋体" w:cs="宋体"/>
          <w:b/>
          <w:bCs/>
          <w:sz w:val="24"/>
          <w:szCs w:val="24"/>
        </w:rPr>
      </w:pPr>
    </w:p>
    <w:p w14:paraId="36B13D6B">
      <w:pPr>
        <w:spacing w:line="300" w:lineRule="auto"/>
        <w:rPr>
          <w:rFonts w:hint="eastAsia" w:ascii="宋体" w:hAnsi="宋体" w:eastAsia="宋体" w:cs="宋体"/>
          <w:b/>
          <w:bCs/>
          <w:sz w:val="24"/>
          <w:szCs w:val="24"/>
        </w:rPr>
      </w:pPr>
    </w:p>
    <w:p w14:paraId="3FE44F9A">
      <w:pPr>
        <w:spacing w:line="300" w:lineRule="auto"/>
        <w:rPr>
          <w:rFonts w:hint="eastAsia" w:ascii="宋体" w:hAnsi="宋体" w:eastAsia="宋体" w:cs="宋体"/>
          <w:b/>
          <w:bCs/>
          <w:sz w:val="24"/>
          <w:szCs w:val="24"/>
        </w:rPr>
      </w:pPr>
    </w:p>
    <w:p w14:paraId="7DC1BF5B">
      <w:pPr>
        <w:spacing w:line="300" w:lineRule="auto"/>
        <w:rPr>
          <w:rFonts w:hint="eastAsia" w:ascii="宋体" w:hAnsi="宋体" w:eastAsia="宋体" w:cs="宋体"/>
          <w:b/>
          <w:bCs/>
          <w:sz w:val="24"/>
          <w:szCs w:val="24"/>
        </w:rPr>
      </w:pPr>
    </w:p>
    <w:p w14:paraId="51DB1EE2">
      <w:pPr>
        <w:spacing w:line="300" w:lineRule="auto"/>
        <w:rPr>
          <w:rFonts w:hint="eastAsia" w:ascii="宋体" w:hAnsi="宋体" w:eastAsia="宋体" w:cs="宋体"/>
          <w:b/>
          <w:bCs/>
          <w:sz w:val="24"/>
          <w:szCs w:val="24"/>
        </w:rPr>
      </w:pPr>
      <w:r>
        <w:rPr>
          <w:rFonts w:hint="eastAsia" w:ascii="宋体" w:hAnsi="宋体" w:eastAsia="宋体" w:cs="宋体"/>
          <w:b/>
          <w:bCs/>
          <w:sz w:val="24"/>
          <w:szCs w:val="24"/>
        </w:rPr>
        <w:t>附件四</w:t>
      </w:r>
    </w:p>
    <w:p w14:paraId="797C33FE">
      <w:pPr>
        <w:pStyle w:val="86"/>
        <w:spacing w:line="360" w:lineRule="auto"/>
        <w:jc w:val="center"/>
        <w:outlineLvl w:val="9"/>
        <w:rPr>
          <w:rFonts w:hint="eastAsia" w:ascii="宋体" w:hAnsi="宋体" w:eastAsia="宋体" w:cs="宋体"/>
          <w:b/>
          <w:sz w:val="24"/>
          <w:szCs w:val="24"/>
        </w:rPr>
      </w:pPr>
      <w:bookmarkStart w:id="16" w:name="_Toc17228"/>
      <w:bookmarkStart w:id="17" w:name="_Toc5722"/>
      <w:bookmarkStart w:id="18" w:name="_Toc11854"/>
      <w:bookmarkStart w:id="19" w:name="_Toc15331"/>
      <w:r>
        <w:rPr>
          <w:rFonts w:hint="eastAsia" w:ascii="宋体" w:hAnsi="宋体" w:eastAsia="宋体" w:cs="宋体"/>
          <w:b/>
          <w:sz w:val="24"/>
          <w:szCs w:val="24"/>
        </w:rPr>
        <w:t>货物报价明细表</w:t>
      </w:r>
      <w:bookmarkEnd w:id="16"/>
      <w:bookmarkEnd w:id="17"/>
      <w:bookmarkEnd w:id="18"/>
      <w:bookmarkEnd w:id="19"/>
    </w:p>
    <w:p w14:paraId="6D3F5BF9">
      <w:pPr>
        <w:spacing w:line="360" w:lineRule="auto"/>
        <w:ind w:left="309" w:leftChars="147" w:right="420" w:firstLine="600" w:firstLineChars="250"/>
        <w:rPr>
          <w:rFonts w:hint="eastAsia" w:ascii="宋体" w:hAnsi="宋体" w:eastAsia="宋体" w:cs="宋体"/>
          <w:sz w:val="24"/>
          <w:szCs w:val="24"/>
        </w:rPr>
      </w:pPr>
      <w:r>
        <w:rPr>
          <w:rFonts w:hint="eastAsia" w:ascii="宋体" w:hAnsi="宋体" w:eastAsia="宋体" w:cs="宋体"/>
          <w:sz w:val="24"/>
          <w:szCs w:val="24"/>
        </w:rPr>
        <w:t xml:space="preserve">                                                         货币单位：元</w:t>
      </w: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1"/>
        <w:gridCol w:w="951"/>
        <w:gridCol w:w="1380"/>
        <w:gridCol w:w="1533"/>
        <w:gridCol w:w="1177"/>
        <w:gridCol w:w="1200"/>
        <w:gridCol w:w="1200"/>
        <w:gridCol w:w="1385"/>
      </w:tblGrid>
      <w:tr w14:paraId="2AE83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 w:hRule="atLeast"/>
          <w:jc w:val="center"/>
        </w:trPr>
        <w:tc>
          <w:tcPr>
            <w:tcW w:w="951" w:type="dxa"/>
            <w:vAlign w:val="center"/>
          </w:tcPr>
          <w:p w14:paraId="3E5CC992">
            <w:pPr>
              <w:jc w:val="center"/>
              <w:rPr>
                <w:rFonts w:hint="eastAsia" w:ascii="宋体" w:hAnsi="宋体" w:eastAsia="宋体" w:cs="宋体"/>
                <w:sz w:val="24"/>
                <w:szCs w:val="24"/>
              </w:rPr>
            </w:pPr>
            <w:r>
              <w:rPr>
                <w:rFonts w:hint="eastAsia" w:ascii="宋体" w:hAnsi="宋体" w:eastAsia="宋体" w:cs="宋体"/>
                <w:sz w:val="24"/>
                <w:szCs w:val="24"/>
              </w:rPr>
              <w:t>类别</w:t>
            </w:r>
          </w:p>
        </w:tc>
        <w:tc>
          <w:tcPr>
            <w:tcW w:w="951" w:type="dxa"/>
            <w:vAlign w:val="center"/>
          </w:tcPr>
          <w:p w14:paraId="0CC42F28">
            <w:pPr>
              <w:jc w:val="center"/>
              <w:rPr>
                <w:rFonts w:hint="eastAsia" w:ascii="宋体" w:hAnsi="宋体" w:eastAsia="宋体" w:cs="宋体"/>
                <w:sz w:val="24"/>
                <w:szCs w:val="24"/>
              </w:rPr>
            </w:pPr>
            <w:r>
              <w:rPr>
                <w:rFonts w:hint="eastAsia" w:ascii="宋体" w:hAnsi="宋体" w:eastAsia="宋体" w:cs="宋体"/>
                <w:sz w:val="24"/>
                <w:szCs w:val="24"/>
              </w:rPr>
              <w:t>序号</w:t>
            </w:r>
          </w:p>
        </w:tc>
        <w:tc>
          <w:tcPr>
            <w:tcW w:w="1380" w:type="dxa"/>
            <w:vAlign w:val="center"/>
          </w:tcPr>
          <w:p w14:paraId="1CF85037">
            <w:pPr>
              <w:jc w:val="center"/>
              <w:rPr>
                <w:rFonts w:hint="eastAsia" w:ascii="宋体" w:hAnsi="宋体" w:eastAsia="宋体" w:cs="宋体"/>
                <w:sz w:val="24"/>
                <w:szCs w:val="24"/>
              </w:rPr>
            </w:pPr>
            <w:r>
              <w:rPr>
                <w:rFonts w:hint="eastAsia" w:ascii="宋体" w:hAnsi="宋体" w:eastAsia="宋体" w:cs="宋体"/>
                <w:sz w:val="24"/>
                <w:szCs w:val="24"/>
              </w:rPr>
              <w:t>名称</w:t>
            </w:r>
          </w:p>
        </w:tc>
        <w:tc>
          <w:tcPr>
            <w:tcW w:w="1533" w:type="dxa"/>
            <w:vAlign w:val="center"/>
          </w:tcPr>
          <w:p w14:paraId="2B1FD5EF">
            <w:pPr>
              <w:jc w:val="center"/>
              <w:rPr>
                <w:rFonts w:hint="eastAsia" w:ascii="宋体" w:hAnsi="宋体" w:eastAsia="宋体" w:cs="宋体"/>
                <w:sz w:val="24"/>
                <w:szCs w:val="24"/>
              </w:rPr>
            </w:pPr>
            <w:r>
              <w:rPr>
                <w:rFonts w:hint="eastAsia" w:ascii="宋体" w:hAnsi="宋体" w:eastAsia="宋体" w:cs="宋体"/>
                <w:sz w:val="24"/>
                <w:szCs w:val="24"/>
              </w:rPr>
              <w:t>规格型号</w:t>
            </w:r>
          </w:p>
        </w:tc>
        <w:tc>
          <w:tcPr>
            <w:tcW w:w="1177" w:type="dxa"/>
            <w:vAlign w:val="center"/>
          </w:tcPr>
          <w:p w14:paraId="3FA1D47D">
            <w:pPr>
              <w:jc w:val="center"/>
              <w:rPr>
                <w:rFonts w:hint="eastAsia" w:ascii="宋体" w:hAnsi="宋体" w:eastAsia="宋体" w:cs="宋体"/>
                <w:sz w:val="24"/>
                <w:szCs w:val="24"/>
              </w:rPr>
            </w:pPr>
            <w:r>
              <w:rPr>
                <w:rFonts w:hint="eastAsia" w:ascii="宋体" w:hAnsi="宋体" w:eastAsia="宋体" w:cs="宋体"/>
                <w:sz w:val="24"/>
                <w:szCs w:val="24"/>
              </w:rPr>
              <w:t>单位</w:t>
            </w:r>
          </w:p>
        </w:tc>
        <w:tc>
          <w:tcPr>
            <w:tcW w:w="1200" w:type="dxa"/>
            <w:vAlign w:val="center"/>
          </w:tcPr>
          <w:p w14:paraId="0CB3319C">
            <w:pPr>
              <w:jc w:val="center"/>
              <w:rPr>
                <w:rFonts w:hint="eastAsia" w:ascii="宋体" w:hAnsi="宋体" w:eastAsia="宋体" w:cs="宋体"/>
                <w:sz w:val="24"/>
                <w:szCs w:val="24"/>
              </w:rPr>
            </w:pPr>
            <w:r>
              <w:rPr>
                <w:rFonts w:hint="eastAsia" w:ascii="宋体" w:hAnsi="宋体" w:eastAsia="宋体" w:cs="宋体"/>
                <w:sz w:val="24"/>
                <w:szCs w:val="24"/>
              </w:rPr>
              <w:t>数量</w:t>
            </w:r>
          </w:p>
        </w:tc>
        <w:tc>
          <w:tcPr>
            <w:tcW w:w="1200" w:type="dxa"/>
            <w:vAlign w:val="center"/>
          </w:tcPr>
          <w:p w14:paraId="3A4C0357">
            <w:pPr>
              <w:jc w:val="center"/>
              <w:rPr>
                <w:rFonts w:hint="eastAsia" w:ascii="宋体" w:hAnsi="宋体" w:eastAsia="宋体" w:cs="宋体"/>
                <w:sz w:val="24"/>
                <w:szCs w:val="24"/>
              </w:rPr>
            </w:pPr>
            <w:r>
              <w:rPr>
                <w:rFonts w:hint="eastAsia" w:ascii="宋体" w:hAnsi="宋体" w:eastAsia="宋体" w:cs="宋体"/>
                <w:sz w:val="24"/>
                <w:szCs w:val="24"/>
              </w:rPr>
              <w:t>单价</w:t>
            </w:r>
          </w:p>
        </w:tc>
        <w:tc>
          <w:tcPr>
            <w:tcW w:w="1385" w:type="dxa"/>
            <w:vAlign w:val="center"/>
          </w:tcPr>
          <w:p w14:paraId="61B80964">
            <w:pPr>
              <w:jc w:val="center"/>
              <w:rPr>
                <w:rFonts w:hint="eastAsia" w:ascii="宋体" w:hAnsi="宋体" w:eastAsia="宋体" w:cs="宋体"/>
                <w:sz w:val="24"/>
                <w:szCs w:val="24"/>
              </w:rPr>
            </w:pPr>
            <w:r>
              <w:rPr>
                <w:rFonts w:hint="eastAsia" w:ascii="宋体" w:hAnsi="宋体" w:eastAsia="宋体" w:cs="宋体"/>
                <w:sz w:val="24"/>
                <w:szCs w:val="24"/>
              </w:rPr>
              <w:t>总价</w:t>
            </w:r>
          </w:p>
        </w:tc>
      </w:tr>
      <w:tr w14:paraId="2C6F4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jc w:val="center"/>
        </w:trPr>
        <w:tc>
          <w:tcPr>
            <w:tcW w:w="951" w:type="dxa"/>
            <w:vMerge w:val="restart"/>
            <w:vAlign w:val="center"/>
          </w:tcPr>
          <w:p w14:paraId="572CE34F">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货</w:t>
            </w:r>
          </w:p>
          <w:p w14:paraId="65E3A742">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物</w:t>
            </w:r>
          </w:p>
          <w:p w14:paraId="4129910E">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明</w:t>
            </w:r>
          </w:p>
          <w:p w14:paraId="4A24D4ED">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细</w:t>
            </w:r>
          </w:p>
        </w:tc>
        <w:tc>
          <w:tcPr>
            <w:tcW w:w="951" w:type="dxa"/>
            <w:vAlign w:val="center"/>
          </w:tcPr>
          <w:p w14:paraId="494C24E5">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380" w:type="dxa"/>
            <w:vAlign w:val="center"/>
          </w:tcPr>
          <w:p w14:paraId="15457359">
            <w:pPr>
              <w:jc w:val="center"/>
              <w:rPr>
                <w:rFonts w:hint="eastAsia" w:ascii="宋体" w:hAnsi="宋体" w:eastAsia="宋体" w:cs="宋体"/>
                <w:sz w:val="24"/>
                <w:szCs w:val="24"/>
              </w:rPr>
            </w:pPr>
          </w:p>
        </w:tc>
        <w:tc>
          <w:tcPr>
            <w:tcW w:w="1533" w:type="dxa"/>
            <w:vAlign w:val="center"/>
          </w:tcPr>
          <w:p w14:paraId="45E50F47">
            <w:pPr>
              <w:jc w:val="center"/>
              <w:rPr>
                <w:rFonts w:hint="eastAsia" w:ascii="宋体" w:hAnsi="宋体" w:eastAsia="宋体" w:cs="宋体"/>
                <w:sz w:val="24"/>
                <w:szCs w:val="24"/>
              </w:rPr>
            </w:pPr>
          </w:p>
        </w:tc>
        <w:tc>
          <w:tcPr>
            <w:tcW w:w="1177" w:type="dxa"/>
            <w:vAlign w:val="center"/>
          </w:tcPr>
          <w:p w14:paraId="3344FB6A">
            <w:pPr>
              <w:jc w:val="center"/>
              <w:rPr>
                <w:rFonts w:hint="eastAsia" w:ascii="宋体" w:hAnsi="宋体" w:eastAsia="宋体" w:cs="宋体"/>
                <w:sz w:val="24"/>
                <w:szCs w:val="24"/>
              </w:rPr>
            </w:pPr>
          </w:p>
        </w:tc>
        <w:tc>
          <w:tcPr>
            <w:tcW w:w="1200" w:type="dxa"/>
            <w:vAlign w:val="center"/>
          </w:tcPr>
          <w:p w14:paraId="7818F641">
            <w:pPr>
              <w:jc w:val="center"/>
              <w:rPr>
                <w:rFonts w:hint="eastAsia" w:ascii="宋体" w:hAnsi="宋体" w:eastAsia="宋体" w:cs="宋体"/>
                <w:sz w:val="24"/>
                <w:szCs w:val="24"/>
              </w:rPr>
            </w:pPr>
          </w:p>
        </w:tc>
        <w:tc>
          <w:tcPr>
            <w:tcW w:w="1200" w:type="dxa"/>
            <w:vAlign w:val="center"/>
          </w:tcPr>
          <w:p w14:paraId="581EB0E8">
            <w:pPr>
              <w:jc w:val="center"/>
              <w:rPr>
                <w:rFonts w:hint="eastAsia" w:ascii="宋体" w:hAnsi="宋体" w:eastAsia="宋体" w:cs="宋体"/>
                <w:sz w:val="24"/>
                <w:szCs w:val="24"/>
              </w:rPr>
            </w:pPr>
          </w:p>
        </w:tc>
        <w:tc>
          <w:tcPr>
            <w:tcW w:w="1385" w:type="dxa"/>
            <w:vAlign w:val="center"/>
          </w:tcPr>
          <w:p w14:paraId="0C8694D6">
            <w:pPr>
              <w:jc w:val="center"/>
              <w:rPr>
                <w:rFonts w:hint="eastAsia" w:ascii="宋体" w:hAnsi="宋体" w:eastAsia="宋体" w:cs="宋体"/>
                <w:sz w:val="24"/>
                <w:szCs w:val="24"/>
              </w:rPr>
            </w:pPr>
          </w:p>
        </w:tc>
      </w:tr>
      <w:tr w14:paraId="6EAF6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951" w:type="dxa"/>
            <w:vMerge w:val="continue"/>
            <w:vAlign w:val="center"/>
          </w:tcPr>
          <w:p w14:paraId="142E8A62">
            <w:pPr>
              <w:widowControl/>
              <w:jc w:val="center"/>
              <w:rPr>
                <w:rFonts w:hint="eastAsia" w:ascii="宋体" w:hAnsi="宋体" w:eastAsia="宋体" w:cs="宋体"/>
                <w:kern w:val="0"/>
                <w:sz w:val="24"/>
                <w:szCs w:val="24"/>
              </w:rPr>
            </w:pPr>
          </w:p>
        </w:tc>
        <w:tc>
          <w:tcPr>
            <w:tcW w:w="951" w:type="dxa"/>
            <w:vAlign w:val="center"/>
          </w:tcPr>
          <w:p w14:paraId="5D3DA1BE">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380" w:type="dxa"/>
            <w:vAlign w:val="center"/>
          </w:tcPr>
          <w:p w14:paraId="37CF482D">
            <w:pPr>
              <w:jc w:val="center"/>
              <w:rPr>
                <w:rFonts w:hint="eastAsia" w:ascii="宋体" w:hAnsi="宋体" w:eastAsia="宋体" w:cs="宋体"/>
                <w:sz w:val="24"/>
                <w:szCs w:val="24"/>
              </w:rPr>
            </w:pPr>
          </w:p>
        </w:tc>
        <w:tc>
          <w:tcPr>
            <w:tcW w:w="1533" w:type="dxa"/>
            <w:vAlign w:val="center"/>
          </w:tcPr>
          <w:p w14:paraId="3D54FF1B">
            <w:pPr>
              <w:jc w:val="center"/>
              <w:rPr>
                <w:rFonts w:hint="eastAsia" w:ascii="宋体" w:hAnsi="宋体" w:eastAsia="宋体" w:cs="宋体"/>
                <w:sz w:val="24"/>
                <w:szCs w:val="24"/>
              </w:rPr>
            </w:pPr>
          </w:p>
        </w:tc>
        <w:tc>
          <w:tcPr>
            <w:tcW w:w="1177" w:type="dxa"/>
            <w:vAlign w:val="center"/>
          </w:tcPr>
          <w:p w14:paraId="32C9CC13">
            <w:pPr>
              <w:jc w:val="center"/>
              <w:rPr>
                <w:rFonts w:hint="eastAsia" w:ascii="宋体" w:hAnsi="宋体" w:eastAsia="宋体" w:cs="宋体"/>
                <w:sz w:val="24"/>
                <w:szCs w:val="24"/>
              </w:rPr>
            </w:pPr>
          </w:p>
        </w:tc>
        <w:tc>
          <w:tcPr>
            <w:tcW w:w="1200" w:type="dxa"/>
            <w:vAlign w:val="center"/>
          </w:tcPr>
          <w:p w14:paraId="26A4FC7C">
            <w:pPr>
              <w:jc w:val="center"/>
              <w:rPr>
                <w:rFonts w:hint="eastAsia" w:ascii="宋体" w:hAnsi="宋体" w:eastAsia="宋体" w:cs="宋体"/>
                <w:sz w:val="24"/>
                <w:szCs w:val="24"/>
              </w:rPr>
            </w:pPr>
          </w:p>
        </w:tc>
        <w:tc>
          <w:tcPr>
            <w:tcW w:w="1200" w:type="dxa"/>
            <w:vAlign w:val="center"/>
          </w:tcPr>
          <w:p w14:paraId="70F9E6FF">
            <w:pPr>
              <w:jc w:val="center"/>
              <w:rPr>
                <w:rFonts w:hint="eastAsia" w:ascii="宋体" w:hAnsi="宋体" w:eastAsia="宋体" w:cs="宋体"/>
                <w:sz w:val="24"/>
                <w:szCs w:val="24"/>
              </w:rPr>
            </w:pPr>
          </w:p>
        </w:tc>
        <w:tc>
          <w:tcPr>
            <w:tcW w:w="1385" w:type="dxa"/>
            <w:vAlign w:val="center"/>
          </w:tcPr>
          <w:p w14:paraId="498CA060">
            <w:pPr>
              <w:jc w:val="center"/>
              <w:rPr>
                <w:rFonts w:hint="eastAsia" w:ascii="宋体" w:hAnsi="宋体" w:eastAsia="宋体" w:cs="宋体"/>
                <w:sz w:val="24"/>
                <w:szCs w:val="24"/>
              </w:rPr>
            </w:pPr>
          </w:p>
        </w:tc>
      </w:tr>
      <w:tr w14:paraId="5765A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951" w:type="dxa"/>
            <w:vMerge w:val="continue"/>
            <w:vAlign w:val="center"/>
          </w:tcPr>
          <w:p w14:paraId="1C459B4D">
            <w:pPr>
              <w:widowControl/>
              <w:jc w:val="center"/>
              <w:rPr>
                <w:rFonts w:hint="eastAsia" w:ascii="宋体" w:hAnsi="宋体" w:eastAsia="宋体" w:cs="宋体"/>
                <w:kern w:val="0"/>
                <w:sz w:val="24"/>
                <w:szCs w:val="24"/>
              </w:rPr>
            </w:pPr>
          </w:p>
        </w:tc>
        <w:tc>
          <w:tcPr>
            <w:tcW w:w="951" w:type="dxa"/>
            <w:vAlign w:val="center"/>
          </w:tcPr>
          <w:p w14:paraId="52387A3E">
            <w:pPr>
              <w:widowControl/>
              <w:jc w:val="center"/>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3</w:t>
            </w:r>
          </w:p>
        </w:tc>
        <w:tc>
          <w:tcPr>
            <w:tcW w:w="1380" w:type="dxa"/>
            <w:vAlign w:val="center"/>
          </w:tcPr>
          <w:p w14:paraId="74408114">
            <w:pPr>
              <w:jc w:val="center"/>
              <w:rPr>
                <w:rFonts w:hint="eastAsia" w:ascii="宋体" w:hAnsi="宋体" w:eastAsia="宋体" w:cs="宋体"/>
                <w:sz w:val="24"/>
                <w:szCs w:val="24"/>
              </w:rPr>
            </w:pPr>
          </w:p>
        </w:tc>
        <w:tc>
          <w:tcPr>
            <w:tcW w:w="1533" w:type="dxa"/>
            <w:vAlign w:val="center"/>
          </w:tcPr>
          <w:p w14:paraId="5161F2DB">
            <w:pPr>
              <w:jc w:val="center"/>
              <w:rPr>
                <w:rFonts w:hint="eastAsia" w:ascii="宋体" w:hAnsi="宋体" w:eastAsia="宋体" w:cs="宋体"/>
                <w:sz w:val="24"/>
                <w:szCs w:val="24"/>
              </w:rPr>
            </w:pPr>
          </w:p>
        </w:tc>
        <w:tc>
          <w:tcPr>
            <w:tcW w:w="1177" w:type="dxa"/>
            <w:vAlign w:val="center"/>
          </w:tcPr>
          <w:p w14:paraId="3B466010">
            <w:pPr>
              <w:jc w:val="center"/>
              <w:rPr>
                <w:rFonts w:hint="eastAsia" w:ascii="宋体" w:hAnsi="宋体" w:eastAsia="宋体" w:cs="宋体"/>
                <w:sz w:val="24"/>
                <w:szCs w:val="24"/>
              </w:rPr>
            </w:pPr>
          </w:p>
        </w:tc>
        <w:tc>
          <w:tcPr>
            <w:tcW w:w="1200" w:type="dxa"/>
            <w:vAlign w:val="center"/>
          </w:tcPr>
          <w:p w14:paraId="3C2DECE5">
            <w:pPr>
              <w:jc w:val="center"/>
              <w:rPr>
                <w:rFonts w:hint="eastAsia" w:ascii="宋体" w:hAnsi="宋体" w:eastAsia="宋体" w:cs="宋体"/>
                <w:sz w:val="24"/>
                <w:szCs w:val="24"/>
              </w:rPr>
            </w:pPr>
          </w:p>
        </w:tc>
        <w:tc>
          <w:tcPr>
            <w:tcW w:w="1200" w:type="dxa"/>
            <w:vAlign w:val="center"/>
          </w:tcPr>
          <w:p w14:paraId="738105D2">
            <w:pPr>
              <w:jc w:val="center"/>
              <w:rPr>
                <w:rFonts w:hint="eastAsia" w:ascii="宋体" w:hAnsi="宋体" w:eastAsia="宋体" w:cs="宋体"/>
                <w:sz w:val="24"/>
                <w:szCs w:val="24"/>
              </w:rPr>
            </w:pPr>
          </w:p>
        </w:tc>
        <w:tc>
          <w:tcPr>
            <w:tcW w:w="1385" w:type="dxa"/>
            <w:vAlign w:val="center"/>
          </w:tcPr>
          <w:p w14:paraId="0E442B72">
            <w:pPr>
              <w:jc w:val="center"/>
              <w:rPr>
                <w:rFonts w:hint="eastAsia" w:ascii="宋体" w:hAnsi="宋体" w:eastAsia="宋体" w:cs="宋体"/>
                <w:sz w:val="24"/>
                <w:szCs w:val="24"/>
              </w:rPr>
            </w:pPr>
          </w:p>
        </w:tc>
      </w:tr>
      <w:tr w14:paraId="05B97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951" w:type="dxa"/>
            <w:vMerge w:val="continue"/>
            <w:vAlign w:val="center"/>
          </w:tcPr>
          <w:p w14:paraId="378C000C">
            <w:pPr>
              <w:widowControl/>
              <w:jc w:val="center"/>
              <w:rPr>
                <w:rFonts w:hint="eastAsia" w:ascii="宋体" w:hAnsi="宋体" w:eastAsia="宋体" w:cs="宋体"/>
                <w:kern w:val="0"/>
                <w:sz w:val="24"/>
                <w:szCs w:val="24"/>
              </w:rPr>
            </w:pPr>
          </w:p>
        </w:tc>
        <w:tc>
          <w:tcPr>
            <w:tcW w:w="951" w:type="dxa"/>
            <w:vAlign w:val="center"/>
          </w:tcPr>
          <w:p w14:paraId="79C2AFFB">
            <w:pPr>
              <w:widowControl/>
              <w:jc w:val="center"/>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4</w:t>
            </w:r>
          </w:p>
        </w:tc>
        <w:tc>
          <w:tcPr>
            <w:tcW w:w="1380" w:type="dxa"/>
            <w:vAlign w:val="center"/>
          </w:tcPr>
          <w:p w14:paraId="0DDC2C76">
            <w:pPr>
              <w:jc w:val="center"/>
              <w:rPr>
                <w:rFonts w:hint="eastAsia" w:ascii="宋体" w:hAnsi="宋体" w:eastAsia="宋体" w:cs="宋体"/>
                <w:sz w:val="24"/>
                <w:szCs w:val="24"/>
              </w:rPr>
            </w:pPr>
          </w:p>
        </w:tc>
        <w:tc>
          <w:tcPr>
            <w:tcW w:w="1533" w:type="dxa"/>
            <w:vAlign w:val="center"/>
          </w:tcPr>
          <w:p w14:paraId="4382BB53">
            <w:pPr>
              <w:jc w:val="center"/>
              <w:rPr>
                <w:rFonts w:hint="eastAsia" w:ascii="宋体" w:hAnsi="宋体" w:eastAsia="宋体" w:cs="宋体"/>
                <w:sz w:val="24"/>
                <w:szCs w:val="24"/>
              </w:rPr>
            </w:pPr>
          </w:p>
        </w:tc>
        <w:tc>
          <w:tcPr>
            <w:tcW w:w="1177" w:type="dxa"/>
            <w:vAlign w:val="center"/>
          </w:tcPr>
          <w:p w14:paraId="36CA0E15">
            <w:pPr>
              <w:jc w:val="center"/>
              <w:rPr>
                <w:rFonts w:hint="eastAsia" w:ascii="宋体" w:hAnsi="宋体" w:eastAsia="宋体" w:cs="宋体"/>
                <w:sz w:val="24"/>
                <w:szCs w:val="24"/>
              </w:rPr>
            </w:pPr>
          </w:p>
        </w:tc>
        <w:tc>
          <w:tcPr>
            <w:tcW w:w="1200" w:type="dxa"/>
            <w:vAlign w:val="center"/>
          </w:tcPr>
          <w:p w14:paraId="242D9A20">
            <w:pPr>
              <w:jc w:val="center"/>
              <w:rPr>
                <w:rFonts w:hint="eastAsia" w:ascii="宋体" w:hAnsi="宋体" w:eastAsia="宋体" w:cs="宋体"/>
                <w:sz w:val="24"/>
                <w:szCs w:val="24"/>
              </w:rPr>
            </w:pPr>
          </w:p>
        </w:tc>
        <w:tc>
          <w:tcPr>
            <w:tcW w:w="1200" w:type="dxa"/>
            <w:vAlign w:val="center"/>
          </w:tcPr>
          <w:p w14:paraId="21FBF13B">
            <w:pPr>
              <w:jc w:val="center"/>
              <w:rPr>
                <w:rFonts w:hint="eastAsia" w:ascii="宋体" w:hAnsi="宋体" w:eastAsia="宋体" w:cs="宋体"/>
                <w:sz w:val="24"/>
                <w:szCs w:val="24"/>
              </w:rPr>
            </w:pPr>
          </w:p>
        </w:tc>
        <w:tc>
          <w:tcPr>
            <w:tcW w:w="1385" w:type="dxa"/>
            <w:vAlign w:val="center"/>
          </w:tcPr>
          <w:p w14:paraId="2ECFD3EB">
            <w:pPr>
              <w:jc w:val="center"/>
              <w:rPr>
                <w:rFonts w:hint="eastAsia" w:ascii="宋体" w:hAnsi="宋体" w:eastAsia="宋体" w:cs="宋体"/>
                <w:sz w:val="24"/>
                <w:szCs w:val="24"/>
              </w:rPr>
            </w:pPr>
          </w:p>
        </w:tc>
      </w:tr>
      <w:tr w14:paraId="1C55B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951" w:type="dxa"/>
            <w:vMerge w:val="continue"/>
            <w:vAlign w:val="center"/>
          </w:tcPr>
          <w:p w14:paraId="67FF1C77">
            <w:pPr>
              <w:widowControl/>
              <w:jc w:val="center"/>
              <w:rPr>
                <w:rFonts w:hint="eastAsia" w:ascii="宋体" w:hAnsi="宋体" w:eastAsia="宋体" w:cs="宋体"/>
                <w:b/>
                <w:kern w:val="0"/>
                <w:sz w:val="24"/>
                <w:szCs w:val="24"/>
              </w:rPr>
            </w:pPr>
          </w:p>
        </w:tc>
        <w:tc>
          <w:tcPr>
            <w:tcW w:w="951" w:type="dxa"/>
            <w:vAlign w:val="center"/>
          </w:tcPr>
          <w:p w14:paraId="08124D25">
            <w:pPr>
              <w:widowControl/>
              <w:jc w:val="center"/>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5</w:t>
            </w:r>
          </w:p>
        </w:tc>
        <w:tc>
          <w:tcPr>
            <w:tcW w:w="1380" w:type="dxa"/>
            <w:vAlign w:val="center"/>
          </w:tcPr>
          <w:p w14:paraId="04E6A8C6">
            <w:pPr>
              <w:jc w:val="center"/>
              <w:rPr>
                <w:rFonts w:hint="eastAsia" w:ascii="宋体" w:hAnsi="宋体" w:eastAsia="宋体" w:cs="宋体"/>
                <w:sz w:val="24"/>
                <w:szCs w:val="24"/>
              </w:rPr>
            </w:pPr>
          </w:p>
        </w:tc>
        <w:tc>
          <w:tcPr>
            <w:tcW w:w="1533" w:type="dxa"/>
            <w:vAlign w:val="center"/>
          </w:tcPr>
          <w:p w14:paraId="5AACF19F">
            <w:pPr>
              <w:jc w:val="center"/>
              <w:rPr>
                <w:rFonts w:hint="eastAsia" w:ascii="宋体" w:hAnsi="宋体" w:eastAsia="宋体" w:cs="宋体"/>
                <w:sz w:val="24"/>
                <w:szCs w:val="24"/>
              </w:rPr>
            </w:pPr>
          </w:p>
        </w:tc>
        <w:tc>
          <w:tcPr>
            <w:tcW w:w="1177" w:type="dxa"/>
            <w:vAlign w:val="center"/>
          </w:tcPr>
          <w:p w14:paraId="6336B101">
            <w:pPr>
              <w:jc w:val="center"/>
              <w:rPr>
                <w:rFonts w:hint="eastAsia" w:ascii="宋体" w:hAnsi="宋体" w:eastAsia="宋体" w:cs="宋体"/>
                <w:sz w:val="24"/>
                <w:szCs w:val="24"/>
              </w:rPr>
            </w:pPr>
          </w:p>
        </w:tc>
        <w:tc>
          <w:tcPr>
            <w:tcW w:w="1200" w:type="dxa"/>
            <w:vAlign w:val="center"/>
          </w:tcPr>
          <w:p w14:paraId="7D0A5A20">
            <w:pPr>
              <w:jc w:val="center"/>
              <w:rPr>
                <w:rFonts w:hint="eastAsia" w:ascii="宋体" w:hAnsi="宋体" w:eastAsia="宋体" w:cs="宋体"/>
                <w:sz w:val="24"/>
                <w:szCs w:val="24"/>
              </w:rPr>
            </w:pPr>
          </w:p>
        </w:tc>
        <w:tc>
          <w:tcPr>
            <w:tcW w:w="1200" w:type="dxa"/>
            <w:vAlign w:val="center"/>
          </w:tcPr>
          <w:p w14:paraId="1888D9FB">
            <w:pPr>
              <w:jc w:val="center"/>
              <w:rPr>
                <w:rFonts w:hint="eastAsia" w:ascii="宋体" w:hAnsi="宋体" w:eastAsia="宋体" w:cs="宋体"/>
                <w:sz w:val="24"/>
                <w:szCs w:val="24"/>
              </w:rPr>
            </w:pPr>
          </w:p>
        </w:tc>
        <w:tc>
          <w:tcPr>
            <w:tcW w:w="1385" w:type="dxa"/>
            <w:vAlign w:val="center"/>
          </w:tcPr>
          <w:p w14:paraId="18FDED25">
            <w:pPr>
              <w:jc w:val="center"/>
              <w:rPr>
                <w:rFonts w:hint="eastAsia" w:ascii="宋体" w:hAnsi="宋体" w:eastAsia="宋体" w:cs="宋体"/>
                <w:sz w:val="24"/>
                <w:szCs w:val="24"/>
              </w:rPr>
            </w:pPr>
          </w:p>
        </w:tc>
      </w:tr>
      <w:tr w14:paraId="1098D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jc w:val="center"/>
        </w:trPr>
        <w:tc>
          <w:tcPr>
            <w:tcW w:w="951" w:type="dxa"/>
            <w:vMerge w:val="continue"/>
            <w:vAlign w:val="center"/>
          </w:tcPr>
          <w:p w14:paraId="6DDBCF6A">
            <w:pPr>
              <w:widowControl/>
              <w:jc w:val="center"/>
              <w:rPr>
                <w:rFonts w:hint="eastAsia" w:ascii="宋体" w:hAnsi="宋体" w:eastAsia="宋体" w:cs="宋体"/>
                <w:b/>
                <w:kern w:val="0"/>
                <w:sz w:val="24"/>
                <w:szCs w:val="24"/>
              </w:rPr>
            </w:pPr>
          </w:p>
        </w:tc>
        <w:tc>
          <w:tcPr>
            <w:tcW w:w="951" w:type="dxa"/>
            <w:vAlign w:val="center"/>
          </w:tcPr>
          <w:p w14:paraId="52D47B87">
            <w:pPr>
              <w:widowControl/>
              <w:jc w:val="center"/>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w:t>
            </w:r>
          </w:p>
        </w:tc>
        <w:tc>
          <w:tcPr>
            <w:tcW w:w="1380" w:type="dxa"/>
            <w:vAlign w:val="center"/>
          </w:tcPr>
          <w:p w14:paraId="04CA1C9D">
            <w:pPr>
              <w:jc w:val="center"/>
              <w:rPr>
                <w:rFonts w:hint="eastAsia" w:ascii="宋体" w:hAnsi="宋体" w:eastAsia="宋体" w:cs="宋体"/>
                <w:sz w:val="24"/>
                <w:szCs w:val="24"/>
              </w:rPr>
            </w:pPr>
          </w:p>
        </w:tc>
        <w:tc>
          <w:tcPr>
            <w:tcW w:w="1533" w:type="dxa"/>
            <w:vAlign w:val="center"/>
          </w:tcPr>
          <w:p w14:paraId="5BF26DCA">
            <w:pPr>
              <w:jc w:val="center"/>
              <w:rPr>
                <w:rFonts w:hint="eastAsia" w:ascii="宋体" w:hAnsi="宋体" w:eastAsia="宋体" w:cs="宋体"/>
                <w:sz w:val="24"/>
                <w:szCs w:val="24"/>
              </w:rPr>
            </w:pPr>
          </w:p>
        </w:tc>
        <w:tc>
          <w:tcPr>
            <w:tcW w:w="1177" w:type="dxa"/>
            <w:vAlign w:val="center"/>
          </w:tcPr>
          <w:p w14:paraId="2E81DC89">
            <w:pPr>
              <w:jc w:val="center"/>
              <w:rPr>
                <w:rFonts w:hint="eastAsia" w:ascii="宋体" w:hAnsi="宋体" w:eastAsia="宋体" w:cs="宋体"/>
                <w:sz w:val="24"/>
                <w:szCs w:val="24"/>
              </w:rPr>
            </w:pPr>
          </w:p>
        </w:tc>
        <w:tc>
          <w:tcPr>
            <w:tcW w:w="1200" w:type="dxa"/>
            <w:vAlign w:val="center"/>
          </w:tcPr>
          <w:p w14:paraId="477F8C70">
            <w:pPr>
              <w:jc w:val="center"/>
              <w:rPr>
                <w:rFonts w:hint="eastAsia" w:ascii="宋体" w:hAnsi="宋体" w:eastAsia="宋体" w:cs="宋体"/>
                <w:sz w:val="24"/>
                <w:szCs w:val="24"/>
              </w:rPr>
            </w:pPr>
          </w:p>
        </w:tc>
        <w:tc>
          <w:tcPr>
            <w:tcW w:w="1200" w:type="dxa"/>
            <w:vAlign w:val="center"/>
          </w:tcPr>
          <w:p w14:paraId="2F686D11">
            <w:pPr>
              <w:jc w:val="center"/>
              <w:rPr>
                <w:rFonts w:hint="eastAsia" w:ascii="宋体" w:hAnsi="宋体" w:eastAsia="宋体" w:cs="宋体"/>
                <w:sz w:val="24"/>
                <w:szCs w:val="24"/>
              </w:rPr>
            </w:pPr>
          </w:p>
        </w:tc>
        <w:tc>
          <w:tcPr>
            <w:tcW w:w="1385" w:type="dxa"/>
            <w:vAlign w:val="center"/>
          </w:tcPr>
          <w:p w14:paraId="5635E23B">
            <w:pPr>
              <w:jc w:val="center"/>
              <w:rPr>
                <w:rFonts w:hint="eastAsia" w:ascii="宋体" w:hAnsi="宋体" w:eastAsia="宋体" w:cs="宋体"/>
                <w:sz w:val="24"/>
                <w:szCs w:val="24"/>
              </w:rPr>
            </w:pPr>
          </w:p>
        </w:tc>
      </w:tr>
      <w:tr w14:paraId="4553B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jc w:val="center"/>
        </w:trPr>
        <w:tc>
          <w:tcPr>
            <w:tcW w:w="1902" w:type="dxa"/>
            <w:gridSpan w:val="2"/>
            <w:vAlign w:val="center"/>
          </w:tcPr>
          <w:p w14:paraId="3F287757">
            <w:pPr>
              <w:jc w:val="center"/>
              <w:rPr>
                <w:rFonts w:hint="eastAsia" w:ascii="宋体" w:hAnsi="宋体" w:eastAsia="宋体" w:cs="宋体"/>
                <w:b/>
                <w:sz w:val="24"/>
                <w:szCs w:val="24"/>
              </w:rPr>
            </w:pPr>
            <w:r>
              <w:rPr>
                <w:rFonts w:hint="eastAsia" w:ascii="宋体" w:hAnsi="宋体" w:eastAsia="宋体" w:cs="宋体"/>
                <w:b/>
                <w:sz w:val="24"/>
                <w:szCs w:val="24"/>
              </w:rPr>
              <w:t>合计总价：</w:t>
            </w:r>
          </w:p>
        </w:tc>
        <w:tc>
          <w:tcPr>
            <w:tcW w:w="7875" w:type="dxa"/>
            <w:gridSpan w:val="6"/>
            <w:vAlign w:val="center"/>
          </w:tcPr>
          <w:p w14:paraId="5A0FAEE0">
            <w:pPr>
              <w:jc w:val="center"/>
              <w:rPr>
                <w:rFonts w:hint="eastAsia" w:ascii="宋体" w:hAnsi="宋体" w:eastAsia="宋体" w:cs="宋体"/>
                <w:sz w:val="24"/>
                <w:szCs w:val="24"/>
              </w:rPr>
            </w:pPr>
            <w:r>
              <w:rPr>
                <w:rFonts w:hint="eastAsia" w:ascii="宋体" w:hAnsi="宋体" w:eastAsia="宋体" w:cs="宋体"/>
                <w:sz w:val="24"/>
                <w:szCs w:val="24"/>
              </w:rPr>
              <w:t>小写：                     大写：</w:t>
            </w:r>
          </w:p>
        </w:tc>
      </w:tr>
    </w:tbl>
    <w:p w14:paraId="764E9D17">
      <w:pPr>
        <w:spacing w:line="360" w:lineRule="auto"/>
        <w:rPr>
          <w:rFonts w:hint="eastAsia" w:ascii="宋体" w:hAnsi="宋体" w:eastAsia="宋体" w:cs="宋体"/>
          <w:sz w:val="24"/>
          <w:szCs w:val="24"/>
        </w:rPr>
      </w:pPr>
      <w:r>
        <w:rPr>
          <w:rFonts w:hint="eastAsia" w:ascii="宋体" w:hAnsi="宋体" w:eastAsia="宋体" w:cs="宋体"/>
          <w:sz w:val="24"/>
          <w:szCs w:val="24"/>
        </w:rPr>
        <w:t>注：1.谈判响应方应根据竞争性谈判文件货物需求表中列出的货物逐项报价，所报单价和合价均应含：</w:t>
      </w:r>
    </w:p>
    <w:p w14:paraId="0ADE885A">
      <w:pPr>
        <w:spacing w:line="360" w:lineRule="auto"/>
        <w:rPr>
          <w:rFonts w:hint="eastAsia" w:ascii="宋体" w:hAnsi="宋体" w:eastAsia="宋体" w:cs="宋体"/>
          <w:sz w:val="24"/>
          <w:szCs w:val="24"/>
        </w:rPr>
      </w:pPr>
      <w:r>
        <w:rPr>
          <w:rFonts w:hint="eastAsia" w:ascii="宋体" w:hAnsi="宋体" w:eastAsia="宋体" w:cs="宋体"/>
          <w:sz w:val="24"/>
          <w:szCs w:val="24"/>
        </w:rPr>
        <w:t>货物费、备品备件费、各种税费、检验费、包装费、运杂费、装卸费、调试费、培训费、安装费及保险费等产品到买方指定交货地点落地的一切费用、质保期内维修保养费用。其中备品备件费包括质保期内所需的备品备件费。在货物安装、调试过程中，如发现有漏项、缺件，卖方应无条件、无偿补齐，所发生的费用，视为已包含在谈判响应方的报价之中，且并不因此影响交付买方使用的时间。其中，谈判代理费应包含在供应商的报价中。（本项目为交钥匙项目，所有货物由供应商安装完毕后，必须保证满足采购人的正常使用需求。）</w:t>
      </w:r>
    </w:p>
    <w:p w14:paraId="186E9495">
      <w:pPr>
        <w:spacing w:line="360" w:lineRule="auto"/>
        <w:ind w:left="315" w:leftChars="150" w:firstLine="117" w:firstLineChars="49"/>
        <w:rPr>
          <w:rFonts w:hint="eastAsia" w:ascii="宋体" w:hAnsi="宋体" w:eastAsia="宋体" w:cs="宋体"/>
          <w:sz w:val="24"/>
          <w:szCs w:val="24"/>
        </w:rPr>
      </w:pPr>
      <w:r>
        <w:rPr>
          <w:rFonts w:hint="eastAsia" w:ascii="宋体" w:hAnsi="宋体" w:eastAsia="宋体" w:cs="宋体"/>
          <w:sz w:val="24"/>
          <w:szCs w:val="24"/>
        </w:rPr>
        <w:t>2.合计总价应与总报价表中的总报价一致。</w:t>
      </w:r>
    </w:p>
    <w:p w14:paraId="3A92C3AC">
      <w:pPr>
        <w:spacing w:line="360" w:lineRule="auto"/>
        <w:ind w:left="-360" w:right="-507"/>
        <w:rPr>
          <w:rFonts w:hint="eastAsia" w:ascii="宋体" w:hAnsi="宋体" w:eastAsia="宋体" w:cs="宋体"/>
          <w:b/>
          <w:sz w:val="24"/>
          <w:szCs w:val="24"/>
        </w:rPr>
      </w:pPr>
    </w:p>
    <w:p w14:paraId="4E121808">
      <w:pPr>
        <w:spacing w:line="360" w:lineRule="auto"/>
        <w:rPr>
          <w:rFonts w:hint="eastAsia" w:ascii="宋体" w:hAnsi="宋体" w:eastAsia="宋体" w:cs="宋体"/>
          <w:sz w:val="24"/>
          <w:szCs w:val="24"/>
        </w:rPr>
      </w:pPr>
    </w:p>
    <w:p w14:paraId="6B170A5C">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谈判响应方（名称及盖章）：          </w:t>
      </w:r>
    </w:p>
    <w:p w14:paraId="04BB6F98">
      <w:pPr>
        <w:spacing w:line="360" w:lineRule="auto"/>
        <w:rPr>
          <w:rFonts w:hint="eastAsia" w:ascii="宋体" w:hAnsi="宋体" w:eastAsia="宋体" w:cs="宋体"/>
          <w:sz w:val="24"/>
          <w:szCs w:val="24"/>
        </w:rPr>
      </w:pPr>
    </w:p>
    <w:p w14:paraId="20738AF4">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法定代表人或授权代表（签字或盖章）：    </w:t>
      </w:r>
    </w:p>
    <w:p w14:paraId="27298C1D">
      <w:pPr>
        <w:pStyle w:val="86"/>
        <w:spacing w:line="360" w:lineRule="auto"/>
        <w:outlineLvl w:val="9"/>
        <w:rPr>
          <w:rFonts w:hint="eastAsia" w:ascii="宋体" w:hAnsi="宋体" w:eastAsia="宋体" w:cs="宋体"/>
          <w:b/>
          <w:sz w:val="24"/>
          <w:szCs w:val="24"/>
        </w:rPr>
      </w:pPr>
    </w:p>
    <w:p w14:paraId="263C57C6">
      <w:pPr>
        <w:pStyle w:val="86"/>
        <w:spacing w:line="360" w:lineRule="auto"/>
        <w:outlineLvl w:val="9"/>
        <w:rPr>
          <w:rFonts w:hint="eastAsia" w:ascii="宋体" w:hAnsi="宋体" w:eastAsia="宋体" w:cs="宋体"/>
          <w:sz w:val="24"/>
          <w:szCs w:val="24"/>
        </w:rPr>
      </w:pPr>
      <w:bookmarkStart w:id="20" w:name="_Toc16481"/>
      <w:bookmarkStart w:id="21" w:name="_Toc4043"/>
      <w:bookmarkStart w:id="22" w:name="_Toc8179"/>
      <w:bookmarkStart w:id="23" w:name="_Toc16688"/>
      <w:r>
        <w:rPr>
          <w:rFonts w:hint="eastAsia" w:ascii="宋体" w:hAnsi="宋体" w:eastAsia="宋体" w:cs="宋体"/>
          <w:sz w:val="24"/>
          <w:szCs w:val="24"/>
        </w:rPr>
        <w:t>日    期：      年    月    日</w:t>
      </w:r>
      <w:bookmarkEnd w:id="20"/>
      <w:bookmarkEnd w:id="21"/>
      <w:bookmarkEnd w:id="22"/>
      <w:bookmarkEnd w:id="23"/>
    </w:p>
    <w:p w14:paraId="4F4F448E">
      <w:pPr>
        <w:pStyle w:val="86"/>
        <w:spacing w:line="360" w:lineRule="auto"/>
        <w:jc w:val="center"/>
        <w:outlineLvl w:val="9"/>
        <w:rPr>
          <w:rFonts w:hint="eastAsia" w:ascii="宋体" w:hAnsi="宋体" w:eastAsia="宋体" w:cs="宋体"/>
          <w:b/>
          <w:sz w:val="24"/>
          <w:szCs w:val="24"/>
        </w:rPr>
      </w:pPr>
    </w:p>
    <w:p w14:paraId="6F9230F0">
      <w:pPr>
        <w:pStyle w:val="86"/>
        <w:spacing w:line="360" w:lineRule="auto"/>
        <w:jc w:val="center"/>
        <w:outlineLvl w:val="9"/>
        <w:rPr>
          <w:rFonts w:hint="eastAsia" w:ascii="宋体" w:hAnsi="宋体" w:eastAsia="宋体" w:cs="宋体"/>
          <w:b/>
          <w:sz w:val="24"/>
          <w:szCs w:val="24"/>
        </w:rPr>
      </w:pPr>
    </w:p>
    <w:p w14:paraId="08AF554B">
      <w:pPr>
        <w:pStyle w:val="86"/>
        <w:rPr>
          <w:rFonts w:hint="eastAsia" w:ascii="宋体" w:hAnsi="宋体" w:eastAsia="宋体" w:cs="宋体"/>
          <w:b/>
          <w:sz w:val="24"/>
          <w:szCs w:val="24"/>
        </w:rPr>
      </w:pPr>
    </w:p>
    <w:p w14:paraId="782F0724">
      <w:pPr>
        <w:spacing w:line="300" w:lineRule="auto"/>
        <w:rPr>
          <w:rFonts w:hint="eastAsia" w:ascii="宋体" w:hAnsi="宋体" w:eastAsia="宋体" w:cs="宋体"/>
          <w:b/>
          <w:bCs/>
          <w:sz w:val="24"/>
          <w:szCs w:val="24"/>
        </w:rPr>
      </w:pPr>
      <w:r>
        <w:rPr>
          <w:rFonts w:hint="eastAsia" w:ascii="宋体" w:hAnsi="宋体" w:eastAsia="宋体" w:cs="宋体"/>
          <w:sz w:val="24"/>
          <w:szCs w:val="24"/>
        </w:rPr>
        <w:br w:type="page"/>
      </w:r>
      <w:r>
        <w:rPr>
          <w:rFonts w:hint="eastAsia" w:ascii="宋体" w:hAnsi="宋体" w:eastAsia="宋体" w:cs="宋体"/>
          <w:b/>
          <w:bCs/>
          <w:sz w:val="24"/>
          <w:szCs w:val="24"/>
        </w:rPr>
        <w:t>附件五</w:t>
      </w:r>
    </w:p>
    <w:p w14:paraId="63BD789D">
      <w:pPr>
        <w:pStyle w:val="86"/>
        <w:spacing w:line="360" w:lineRule="auto"/>
        <w:jc w:val="center"/>
        <w:outlineLvl w:val="9"/>
        <w:rPr>
          <w:rFonts w:hint="eastAsia" w:ascii="宋体" w:hAnsi="宋体" w:eastAsia="宋体" w:cs="宋体"/>
          <w:b/>
          <w:sz w:val="24"/>
          <w:szCs w:val="24"/>
        </w:rPr>
      </w:pPr>
      <w:r>
        <w:rPr>
          <w:rFonts w:hint="eastAsia" w:ascii="宋体" w:hAnsi="宋体" w:eastAsia="宋体" w:cs="宋体"/>
          <w:b/>
          <w:sz w:val="24"/>
          <w:szCs w:val="24"/>
        </w:rPr>
        <w:t>技术规格货物说明一览表</w:t>
      </w: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1680"/>
        <w:gridCol w:w="1709"/>
        <w:gridCol w:w="1933"/>
        <w:gridCol w:w="1764"/>
        <w:gridCol w:w="1890"/>
      </w:tblGrid>
      <w:tr w14:paraId="3DD1B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exact"/>
          <w:jc w:val="center"/>
        </w:trPr>
        <w:tc>
          <w:tcPr>
            <w:tcW w:w="711" w:type="dxa"/>
            <w:vAlign w:val="center"/>
          </w:tcPr>
          <w:p w14:paraId="6C59F33E">
            <w:pPr>
              <w:pStyle w:val="16"/>
              <w:tabs>
                <w:tab w:val="left" w:pos="0"/>
                <w:tab w:val="left" w:pos="720"/>
                <w:tab w:val="left" w:pos="1440"/>
                <w:tab w:val="left" w:pos="2160"/>
                <w:tab w:val="left" w:pos="2880"/>
                <w:tab w:val="left" w:pos="3600"/>
                <w:tab w:val="left" w:pos="4320"/>
              </w:tabs>
              <w:autoSpaceDE w:val="0"/>
              <w:autoSpaceDN w:val="0"/>
              <w:adjustRightInd w:val="0"/>
              <w:spacing w:before="0" w:line="36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1680" w:type="dxa"/>
            <w:vAlign w:val="center"/>
          </w:tcPr>
          <w:p w14:paraId="10D17E3F">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名称</w:t>
            </w:r>
          </w:p>
        </w:tc>
        <w:tc>
          <w:tcPr>
            <w:tcW w:w="1709" w:type="dxa"/>
            <w:vAlign w:val="center"/>
          </w:tcPr>
          <w:p w14:paraId="1333B5BB">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r>
              <w:rPr>
                <w:rFonts w:hint="eastAsia" w:ascii="宋体" w:hAnsi="宋体" w:eastAsia="宋体" w:cs="宋体"/>
                <w:kern w:val="2"/>
                <w:sz w:val="24"/>
                <w:szCs w:val="24"/>
              </w:rPr>
              <w:t>规格</w:t>
            </w:r>
          </w:p>
        </w:tc>
        <w:tc>
          <w:tcPr>
            <w:tcW w:w="1933" w:type="dxa"/>
            <w:vAlign w:val="center"/>
          </w:tcPr>
          <w:p w14:paraId="2BB27497">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r>
              <w:rPr>
                <w:rFonts w:hint="eastAsia" w:ascii="宋体" w:hAnsi="宋体" w:eastAsia="宋体" w:cs="宋体"/>
                <w:sz w:val="24"/>
                <w:szCs w:val="24"/>
              </w:rPr>
              <w:t>主要技术参数</w:t>
            </w:r>
          </w:p>
        </w:tc>
        <w:tc>
          <w:tcPr>
            <w:tcW w:w="1764" w:type="dxa"/>
            <w:vAlign w:val="center"/>
          </w:tcPr>
          <w:p w14:paraId="39C8A083">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r>
              <w:rPr>
                <w:rFonts w:hint="eastAsia" w:ascii="宋体" w:hAnsi="宋体" w:eastAsia="宋体" w:cs="宋体"/>
                <w:kern w:val="2"/>
                <w:sz w:val="24"/>
                <w:szCs w:val="24"/>
              </w:rPr>
              <w:t>功能和性能说明</w:t>
            </w:r>
          </w:p>
        </w:tc>
        <w:tc>
          <w:tcPr>
            <w:tcW w:w="1890" w:type="dxa"/>
            <w:vAlign w:val="center"/>
          </w:tcPr>
          <w:p w14:paraId="1BC9F519">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r>
              <w:rPr>
                <w:rFonts w:hint="eastAsia" w:ascii="宋体" w:hAnsi="宋体" w:eastAsia="宋体" w:cs="宋体"/>
                <w:kern w:val="2"/>
                <w:sz w:val="24"/>
                <w:szCs w:val="24"/>
              </w:rPr>
              <w:t>所用原材料说明</w:t>
            </w:r>
          </w:p>
        </w:tc>
      </w:tr>
      <w:tr w14:paraId="09ACE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exact"/>
          <w:jc w:val="center"/>
        </w:trPr>
        <w:tc>
          <w:tcPr>
            <w:tcW w:w="711" w:type="dxa"/>
            <w:vAlign w:val="center"/>
          </w:tcPr>
          <w:p w14:paraId="033B7F6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680" w:type="dxa"/>
            <w:vAlign w:val="center"/>
          </w:tcPr>
          <w:p w14:paraId="1D7EA503">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67B585B4">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933" w:type="dxa"/>
            <w:vAlign w:val="center"/>
          </w:tcPr>
          <w:p w14:paraId="681E9D10">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vAlign w:val="center"/>
          </w:tcPr>
          <w:p w14:paraId="5EED6F94">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6F0B2B8A">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3053A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711" w:type="dxa"/>
            <w:vAlign w:val="center"/>
          </w:tcPr>
          <w:p w14:paraId="2F5C1EC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1680" w:type="dxa"/>
            <w:vAlign w:val="center"/>
          </w:tcPr>
          <w:p w14:paraId="7D32F33C">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5F0F64E3">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63033A5C">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338E6837">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5B99CBB6">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6B108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711" w:type="dxa"/>
            <w:vAlign w:val="center"/>
          </w:tcPr>
          <w:p w14:paraId="731E42A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1680" w:type="dxa"/>
            <w:vAlign w:val="center"/>
          </w:tcPr>
          <w:p w14:paraId="4B792A81">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66D6A0E8">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014F20E0">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6CEACCD1">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0CE49D01">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6DFD2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exact"/>
          <w:jc w:val="center"/>
        </w:trPr>
        <w:tc>
          <w:tcPr>
            <w:tcW w:w="711" w:type="dxa"/>
            <w:vAlign w:val="center"/>
          </w:tcPr>
          <w:p w14:paraId="7D62CE1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1680" w:type="dxa"/>
            <w:vAlign w:val="center"/>
          </w:tcPr>
          <w:p w14:paraId="2B7AA6D8">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09688124">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1BA556B6">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32288E95">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0B42974D">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14AE9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exact"/>
          <w:jc w:val="center"/>
        </w:trPr>
        <w:tc>
          <w:tcPr>
            <w:tcW w:w="711" w:type="dxa"/>
            <w:vAlign w:val="center"/>
          </w:tcPr>
          <w:p w14:paraId="7164BF0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1680" w:type="dxa"/>
            <w:vAlign w:val="center"/>
          </w:tcPr>
          <w:p w14:paraId="5EDBF016">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3406F296">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26D01356">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49442C7B">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5D2C534F">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25FA0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exact"/>
          <w:jc w:val="center"/>
        </w:trPr>
        <w:tc>
          <w:tcPr>
            <w:tcW w:w="711" w:type="dxa"/>
            <w:vAlign w:val="center"/>
          </w:tcPr>
          <w:p w14:paraId="50E0EDE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1680" w:type="dxa"/>
            <w:vAlign w:val="center"/>
          </w:tcPr>
          <w:p w14:paraId="4A7B04EF">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6DB8EC08">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4CCDA60F">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2A9DFE70">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5CC29D4E">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436AC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711" w:type="dxa"/>
            <w:vAlign w:val="center"/>
          </w:tcPr>
          <w:p w14:paraId="710E48A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7</w:t>
            </w:r>
          </w:p>
        </w:tc>
        <w:tc>
          <w:tcPr>
            <w:tcW w:w="1680" w:type="dxa"/>
            <w:vAlign w:val="center"/>
          </w:tcPr>
          <w:p w14:paraId="01CC7107">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3584951E">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3122F742">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143DD7FA">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4382C5FB">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55CE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exact"/>
          <w:jc w:val="center"/>
        </w:trPr>
        <w:tc>
          <w:tcPr>
            <w:tcW w:w="711" w:type="dxa"/>
            <w:vAlign w:val="center"/>
          </w:tcPr>
          <w:p w14:paraId="498A20A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8</w:t>
            </w:r>
          </w:p>
        </w:tc>
        <w:tc>
          <w:tcPr>
            <w:tcW w:w="1680" w:type="dxa"/>
            <w:vAlign w:val="center"/>
          </w:tcPr>
          <w:p w14:paraId="5813D427">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28C1DE4D">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222FA43F">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7E532785">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6FDF33C2">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7DD4C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711" w:type="dxa"/>
            <w:vAlign w:val="center"/>
          </w:tcPr>
          <w:p w14:paraId="075ACC0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9</w:t>
            </w:r>
          </w:p>
        </w:tc>
        <w:tc>
          <w:tcPr>
            <w:tcW w:w="1680" w:type="dxa"/>
            <w:vAlign w:val="center"/>
          </w:tcPr>
          <w:p w14:paraId="08860BD9">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37ECFB73">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6DB29210">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0B40BAD3">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5946E872">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03565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exact"/>
          <w:jc w:val="center"/>
        </w:trPr>
        <w:tc>
          <w:tcPr>
            <w:tcW w:w="711" w:type="dxa"/>
            <w:vAlign w:val="center"/>
          </w:tcPr>
          <w:p w14:paraId="53CC07F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10</w:t>
            </w:r>
          </w:p>
        </w:tc>
        <w:tc>
          <w:tcPr>
            <w:tcW w:w="1680" w:type="dxa"/>
            <w:vAlign w:val="center"/>
          </w:tcPr>
          <w:p w14:paraId="7816DF39">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3D0F1D2B">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00B91DED">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27F6F376">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0BF5EFCC">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64496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exact"/>
          <w:jc w:val="center"/>
        </w:trPr>
        <w:tc>
          <w:tcPr>
            <w:tcW w:w="711" w:type="dxa"/>
            <w:vAlign w:val="center"/>
          </w:tcPr>
          <w:p w14:paraId="6D56274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11</w:t>
            </w:r>
          </w:p>
        </w:tc>
        <w:tc>
          <w:tcPr>
            <w:tcW w:w="1680" w:type="dxa"/>
            <w:vAlign w:val="center"/>
          </w:tcPr>
          <w:p w14:paraId="7FA08A7F">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405FB240">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6249C5D1">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2E805638">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769E620A">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r w14:paraId="232B8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exact"/>
          <w:jc w:val="center"/>
        </w:trPr>
        <w:tc>
          <w:tcPr>
            <w:tcW w:w="711" w:type="dxa"/>
            <w:vAlign w:val="center"/>
          </w:tcPr>
          <w:p w14:paraId="6403155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w:t>
            </w:r>
          </w:p>
        </w:tc>
        <w:tc>
          <w:tcPr>
            <w:tcW w:w="1680" w:type="dxa"/>
            <w:vAlign w:val="center"/>
          </w:tcPr>
          <w:p w14:paraId="0BA1D71A">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09" w:type="dxa"/>
            <w:vAlign w:val="center"/>
          </w:tcPr>
          <w:p w14:paraId="34B5E036">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933" w:type="dxa"/>
            <w:vAlign w:val="center"/>
          </w:tcPr>
          <w:p w14:paraId="039842B5">
            <w:pPr>
              <w:tabs>
                <w:tab w:val="left" w:pos="0"/>
                <w:tab w:val="left" w:pos="118"/>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宋体" w:hAnsi="宋体" w:eastAsia="宋体" w:cs="宋体"/>
                <w:sz w:val="24"/>
                <w:szCs w:val="24"/>
              </w:rPr>
            </w:pPr>
          </w:p>
        </w:tc>
        <w:tc>
          <w:tcPr>
            <w:tcW w:w="1764" w:type="dxa"/>
          </w:tcPr>
          <w:p w14:paraId="2F17E04F">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c>
          <w:tcPr>
            <w:tcW w:w="1890" w:type="dxa"/>
            <w:vAlign w:val="center"/>
          </w:tcPr>
          <w:p w14:paraId="4F6C1BD8">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360" w:lineRule="auto"/>
              <w:textAlignment w:val="auto"/>
              <w:rPr>
                <w:rFonts w:hint="eastAsia" w:ascii="宋体" w:hAnsi="宋体" w:eastAsia="宋体" w:cs="宋体"/>
                <w:kern w:val="2"/>
                <w:sz w:val="24"/>
                <w:szCs w:val="24"/>
              </w:rPr>
            </w:pPr>
          </w:p>
        </w:tc>
      </w:tr>
    </w:tbl>
    <w:p w14:paraId="508FF15F">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备注：填写不开可另附详细说明；</w:t>
      </w:r>
    </w:p>
    <w:p w14:paraId="4CDC23F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      </w:t>
      </w:r>
    </w:p>
    <w:p w14:paraId="4A225DE4">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谈判响应方（名称及盖章）：          </w:t>
      </w:r>
    </w:p>
    <w:p w14:paraId="66CCAC14">
      <w:pPr>
        <w:spacing w:line="360" w:lineRule="auto"/>
        <w:rPr>
          <w:rFonts w:hint="eastAsia" w:ascii="宋体" w:hAnsi="宋体" w:eastAsia="宋体" w:cs="宋体"/>
          <w:sz w:val="24"/>
          <w:szCs w:val="24"/>
        </w:rPr>
      </w:pPr>
    </w:p>
    <w:p w14:paraId="4E6EFD96">
      <w:pPr>
        <w:spacing w:line="360" w:lineRule="auto"/>
        <w:rPr>
          <w:rFonts w:hint="eastAsia" w:ascii="宋体" w:hAnsi="宋体" w:eastAsia="宋体" w:cs="宋体"/>
          <w:sz w:val="24"/>
          <w:szCs w:val="24"/>
        </w:rPr>
      </w:pPr>
    </w:p>
    <w:p w14:paraId="360CC707">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法定代表人或授权代表（签字或盖章）：    </w:t>
      </w:r>
    </w:p>
    <w:p w14:paraId="5E476C48">
      <w:pPr>
        <w:pStyle w:val="86"/>
        <w:spacing w:line="360" w:lineRule="auto"/>
        <w:outlineLvl w:val="9"/>
        <w:rPr>
          <w:rFonts w:hint="eastAsia" w:ascii="宋体" w:hAnsi="宋体" w:eastAsia="宋体" w:cs="宋体"/>
          <w:b/>
          <w:sz w:val="24"/>
          <w:szCs w:val="24"/>
        </w:rPr>
      </w:pPr>
    </w:p>
    <w:p w14:paraId="16DFCF45">
      <w:pPr>
        <w:pStyle w:val="86"/>
        <w:spacing w:line="360" w:lineRule="auto"/>
        <w:outlineLvl w:val="9"/>
        <w:rPr>
          <w:rFonts w:hint="eastAsia" w:ascii="宋体" w:hAnsi="宋体" w:eastAsia="宋体" w:cs="宋体"/>
          <w:b/>
          <w:sz w:val="24"/>
          <w:szCs w:val="24"/>
        </w:rPr>
      </w:pPr>
    </w:p>
    <w:p w14:paraId="41734349">
      <w:pPr>
        <w:pStyle w:val="86"/>
        <w:spacing w:line="360" w:lineRule="auto"/>
        <w:outlineLvl w:val="9"/>
        <w:rPr>
          <w:rFonts w:hint="eastAsia" w:ascii="宋体" w:hAnsi="宋体" w:eastAsia="宋体" w:cs="宋体"/>
          <w:sz w:val="24"/>
          <w:szCs w:val="24"/>
        </w:rPr>
      </w:pPr>
      <w:r>
        <w:rPr>
          <w:rFonts w:hint="eastAsia" w:ascii="宋体" w:hAnsi="宋体" w:eastAsia="宋体" w:cs="宋体"/>
          <w:sz w:val="24"/>
          <w:szCs w:val="24"/>
        </w:rPr>
        <w:t>日    期：      年    月    日</w:t>
      </w:r>
    </w:p>
    <w:p w14:paraId="01B9E795">
      <w:pPr>
        <w:spacing w:line="360" w:lineRule="auto"/>
        <w:ind w:firstLine="480" w:firstLineChars="200"/>
        <w:rPr>
          <w:rFonts w:hint="eastAsia" w:ascii="宋体" w:hAnsi="宋体" w:eastAsia="宋体" w:cs="宋体"/>
          <w:sz w:val="24"/>
          <w:szCs w:val="24"/>
        </w:rPr>
      </w:pPr>
    </w:p>
    <w:p w14:paraId="2A8C9C70">
      <w:pPr>
        <w:spacing w:line="360" w:lineRule="auto"/>
        <w:ind w:firstLine="480" w:firstLineChars="200"/>
        <w:rPr>
          <w:rFonts w:hint="eastAsia" w:ascii="宋体" w:hAnsi="宋体" w:eastAsia="宋体" w:cs="宋体"/>
          <w:sz w:val="24"/>
          <w:szCs w:val="24"/>
        </w:rPr>
      </w:pPr>
    </w:p>
    <w:p w14:paraId="60F8CC57">
      <w:pPr>
        <w:spacing w:line="360" w:lineRule="auto"/>
        <w:rPr>
          <w:rFonts w:hint="eastAsia" w:ascii="宋体" w:hAnsi="宋体" w:eastAsia="宋体" w:cs="宋体"/>
          <w:sz w:val="24"/>
          <w:szCs w:val="24"/>
        </w:rPr>
      </w:pPr>
    </w:p>
    <w:p w14:paraId="4A027D21">
      <w:pPr>
        <w:pStyle w:val="86"/>
        <w:spacing w:before="240" w:beforeLines="100" w:after="240" w:afterLines="100" w:line="360" w:lineRule="auto"/>
        <w:rPr>
          <w:rFonts w:hint="eastAsia" w:ascii="宋体" w:hAnsi="宋体" w:eastAsia="宋体" w:cs="宋体"/>
          <w:sz w:val="24"/>
          <w:szCs w:val="24"/>
        </w:rPr>
        <w:sectPr>
          <w:pgSz w:w="11907" w:h="16840"/>
          <w:pgMar w:top="1134" w:right="1134" w:bottom="1134" w:left="1134" w:header="794" w:footer="737" w:gutter="0"/>
          <w:cols w:space="720" w:num="1"/>
          <w:titlePg/>
          <w:docGrid w:linePitch="312" w:charSpace="0"/>
        </w:sectPr>
      </w:pPr>
    </w:p>
    <w:p w14:paraId="4CBA1075">
      <w:pPr>
        <w:pStyle w:val="86"/>
        <w:spacing w:before="240" w:beforeLines="100" w:after="240" w:afterLines="100" w:line="360" w:lineRule="auto"/>
        <w:rPr>
          <w:rFonts w:hint="eastAsia" w:ascii="宋体" w:hAnsi="宋体" w:eastAsia="宋体" w:cs="宋体"/>
          <w:b/>
          <w:bCs/>
          <w:sz w:val="24"/>
          <w:szCs w:val="24"/>
        </w:rPr>
      </w:pPr>
      <w:r>
        <w:rPr>
          <w:rFonts w:hint="eastAsia" w:ascii="宋体" w:hAnsi="宋体" w:eastAsia="宋体" w:cs="宋体"/>
          <w:b/>
          <w:bCs/>
          <w:sz w:val="24"/>
          <w:szCs w:val="24"/>
        </w:rPr>
        <w:t>附件六</w:t>
      </w:r>
    </w:p>
    <w:p w14:paraId="79532553">
      <w:pPr>
        <w:spacing w:line="600" w:lineRule="auto"/>
        <w:jc w:val="center"/>
        <w:rPr>
          <w:rFonts w:hint="eastAsia" w:ascii="宋体" w:hAnsi="宋体" w:eastAsia="宋体" w:cs="宋体"/>
          <w:b/>
          <w:sz w:val="24"/>
          <w:szCs w:val="24"/>
        </w:rPr>
      </w:pPr>
      <w:r>
        <w:rPr>
          <w:rFonts w:hint="eastAsia" w:ascii="宋体" w:hAnsi="宋体" w:eastAsia="宋体" w:cs="宋体"/>
          <w:b/>
          <w:sz w:val="24"/>
          <w:szCs w:val="24"/>
        </w:rPr>
        <w:t>偏 离 表</w:t>
      </w:r>
    </w:p>
    <w:p w14:paraId="326666F6">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b/>
          <w:sz w:val="24"/>
          <w:szCs w:val="24"/>
        </w:rPr>
      </w:pP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985"/>
        <w:gridCol w:w="1719"/>
        <w:gridCol w:w="2450"/>
        <w:gridCol w:w="1366"/>
      </w:tblGrid>
      <w:tr w14:paraId="7B369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exact"/>
          <w:jc w:val="center"/>
        </w:trPr>
        <w:tc>
          <w:tcPr>
            <w:tcW w:w="754" w:type="dxa"/>
            <w:vAlign w:val="center"/>
          </w:tcPr>
          <w:p w14:paraId="0605BCB0">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jc w:val="center"/>
              <w:rPr>
                <w:rFonts w:hint="eastAsia" w:ascii="宋体" w:hAnsi="宋体" w:eastAsia="宋体" w:cs="宋体"/>
                <w:sz w:val="24"/>
                <w:szCs w:val="24"/>
              </w:rPr>
            </w:pPr>
            <w:r>
              <w:rPr>
                <w:rFonts w:hint="eastAsia" w:ascii="宋体" w:hAnsi="宋体" w:eastAsia="宋体" w:cs="宋体"/>
                <w:sz w:val="24"/>
                <w:szCs w:val="24"/>
              </w:rPr>
              <w:t>序号</w:t>
            </w:r>
          </w:p>
        </w:tc>
        <w:tc>
          <w:tcPr>
            <w:tcW w:w="1985" w:type="dxa"/>
            <w:vAlign w:val="center"/>
          </w:tcPr>
          <w:p w14:paraId="7CDF7341">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sz w:val="24"/>
                <w:szCs w:val="24"/>
              </w:rPr>
            </w:pPr>
            <w:r>
              <w:rPr>
                <w:rFonts w:hint="eastAsia" w:ascii="宋体" w:hAnsi="宋体" w:eastAsia="宋体" w:cs="宋体"/>
                <w:sz w:val="24"/>
                <w:szCs w:val="24"/>
              </w:rPr>
              <w:t>偏差内容</w:t>
            </w:r>
          </w:p>
        </w:tc>
        <w:tc>
          <w:tcPr>
            <w:tcW w:w="1719" w:type="dxa"/>
            <w:vAlign w:val="center"/>
          </w:tcPr>
          <w:p w14:paraId="4BCEAEB5">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240" w:lineRule="atLeast"/>
              <w:textAlignment w:val="auto"/>
              <w:rPr>
                <w:rFonts w:hint="eastAsia" w:ascii="宋体" w:hAnsi="宋体" w:eastAsia="宋体" w:cs="宋体"/>
                <w:kern w:val="2"/>
                <w:sz w:val="24"/>
                <w:szCs w:val="24"/>
              </w:rPr>
            </w:pPr>
            <w:r>
              <w:rPr>
                <w:rFonts w:hint="eastAsia" w:ascii="宋体" w:hAnsi="宋体" w:eastAsia="宋体" w:cs="宋体"/>
                <w:kern w:val="2"/>
                <w:sz w:val="24"/>
                <w:szCs w:val="24"/>
              </w:rPr>
              <w:t>谈判文件要求</w:t>
            </w:r>
          </w:p>
        </w:tc>
        <w:tc>
          <w:tcPr>
            <w:tcW w:w="2450" w:type="dxa"/>
            <w:vAlign w:val="center"/>
          </w:tcPr>
          <w:p w14:paraId="75BC7A7D">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sz w:val="24"/>
                <w:szCs w:val="24"/>
              </w:rPr>
            </w:pPr>
            <w:r>
              <w:rPr>
                <w:rFonts w:hint="eastAsia" w:ascii="宋体" w:hAnsi="宋体" w:eastAsia="宋体" w:cs="宋体"/>
                <w:sz w:val="24"/>
                <w:szCs w:val="24"/>
              </w:rPr>
              <w:t>谈判响应文件实际情况</w:t>
            </w:r>
          </w:p>
        </w:tc>
        <w:tc>
          <w:tcPr>
            <w:tcW w:w="1366" w:type="dxa"/>
            <w:vAlign w:val="center"/>
          </w:tcPr>
          <w:p w14:paraId="13B1B18C">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240" w:lineRule="atLeast"/>
              <w:textAlignment w:val="auto"/>
              <w:rPr>
                <w:rFonts w:hint="eastAsia" w:ascii="宋体" w:hAnsi="宋体" w:eastAsia="宋体" w:cs="宋体"/>
                <w:kern w:val="2"/>
                <w:sz w:val="24"/>
                <w:szCs w:val="24"/>
              </w:rPr>
            </w:pPr>
            <w:r>
              <w:rPr>
                <w:rFonts w:hint="eastAsia" w:ascii="宋体" w:hAnsi="宋体" w:eastAsia="宋体" w:cs="宋体"/>
                <w:kern w:val="2"/>
                <w:sz w:val="24"/>
                <w:szCs w:val="24"/>
              </w:rPr>
              <w:t>备注</w:t>
            </w:r>
          </w:p>
        </w:tc>
      </w:tr>
      <w:tr w14:paraId="5FDFC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6" w:hRule="exact"/>
          <w:jc w:val="center"/>
        </w:trPr>
        <w:tc>
          <w:tcPr>
            <w:tcW w:w="754" w:type="dxa"/>
            <w:vAlign w:val="center"/>
          </w:tcPr>
          <w:p w14:paraId="62770F7B">
            <w:pPr>
              <w:pStyle w:val="16"/>
              <w:tabs>
                <w:tab w:val="left" w:pos="0"/>
                <w:tab w:val="left" w:pos="720"/>
                <w:tab w:val="left" w:pos="1440"/>
                <w:tab w:val="left" w:pos="2160"/>
                <w:tab w:val="left" w:pos="2880"/>
                <w:tab w:val="left" w:pos="3600"/>
                <w:tab w:val="left" w:pos="4320"/>
              </w:tabs>
              <w:autoSpaceDE w:val="0"/>
              <w:autoSpaceDN w:val="0"/>
              <w:adjustRightInd w:val="0"/>
              <w:spacing w:before="0" w:line="240" w:lineRule="atLeast"/>
              <w:jc w:val="center"/>
              <w:rPr>
                <w:rFonts w:hint="eastAsia" w:ascii="宋体" w:hAnsi="宋体" w:eastAsia="宋体" w:cs="宋体"/>
                <w:sz w:val="24"/>
                <w:szCs w:val="24"/>
              </w:rPr>
            </w:pPr>
            <w:r>
              <w:rPr>
                <w:rFonts w:hint="eastAsia" w:ascii="宋体" w:hAnsi="宋体" w:eastAsia="宋体" w:cs="宋体"/>
                <w:sz w:val="24"/>
                <w:szCs w:val="24"/>
              </w:rPr>
              <w:t>1</w:t>
            </w:r>
          </w:p>
        </w:tc>
        <w:tc>
          <w:tcPr>
            <w:tcW w:w="1985" w:type="dxa"/>
            <w:vAlign w:val="center"/>
          </w:tcPr>
          <w:p w14:paraId="5A2E334A">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sz w:val="24"/>
                <w:szCs w:val="24"/>
              </w:rPr>
            </w:pPr>
          </w:p>
        </w:tc>
        <w:tc>
          <w:tcPr>
            <w:tcW w:w="1719" w:type="dxa"/>
            <w:vAlign w:val="center"/>
          </w:tcPr>
          <w:p w14:paraId="627C71B7">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240" w:lineRule="atLeast"/>
              <w:textAlignment w:val="auto"/>
              <w:rPr>
                <w:rFonts w:hint="eastAsia" w:ascii="宋体" w:hAnsi="宋体" w:eastAsia="宋体" w:cs="宋体"/>
                <w:kern w:val="2"/>
                <w:sz w:val="24"/>
                <w:szCs w:val="24"/>
              </w:rPr>
            </w:pPr>
          </w:p>
        </w:tc>
        <w:tc>
          <w:tcPr>
            <w:tcW w:w="2450" w:type="dxa"/>
            <w:vAlign w:val="center"/>
          </w:tcPr>
          <w:p w14:paraId="583DA635">
            <w:pPr>
              <w:tabs>
                <w:tab w:val="left" w:pos="0"/>
                <w:tab w:val="left" w:pos="720"/>
                <w:tab w:val="left" w:pos="1440"/>
                <w:tab w:val="left" w:pos="2160"/>
                <w:tab w:val="left" w:pos="2880"/>
                <w:tab w:val="left" w:pos="3600"/>
                <w:tab w:val="left" w:pos="4320"/>
              </w:tabs>
              <w:autoSpaceDE w:val="0"/>
              <w:autoSpaceDN w:val="0"/>
              <w:adjustRightInd w:val="0"/>
              <w:spacing w:line="240" w:lineRule="atLeast"/>
              <w:jc w:val="center"/>
              <w:rPr>
                <w:rFonts w:hint="eastAsia" w:ascii="宋体" w:hAnsi="宋体" w:eastAsia="宋体" w:cs="宋体"/>
                <w:sz w:val="24"/>
                <w:szCs w:val="24"/>
              </w:rPr>
            </w:pPr>
          </w:p>
        </w:tc>
        <w:tc>
          <w:tcPr>
            <w:tcW w:w="1366" w:type="dxa"/>
            <w:vAlign w:val="center"/>
          </w:tcPr>
          <w:p w14:paraId="35546087">
            <w:pPr>
              <w:pStyle w:val="130"/>
              <w:widowControl w:val="0"/>
              <w:tabs>
                <w:tab w:val="left" w:pos="0"/>
                <w:tab w:val="left" w:pos="720"/>
                <w:tab w:val="left" w:pos="1440"/>
                <w:tab w:val="left" w:pos="2160"/>
                <w:tab w:val="left" w:pos="2880"/>
                <w:tab w:val="left" w:pos="3600"/>
                <w:tab w:val="left" w:pos="4320"/>
              </w:tabs>
              <w:autoSpaceDE w:val="0"/>
              <w:autoSpaceDN w:val="0"/>
              <w:adjustRightInd w:val="0"/>
              <w:spacing w:before="0" w:beforeAutospacing="0" w:after="0" w:afterAutospacing="0" w:line="240" w:lineRule="atLeast"/>
              <w:textAlignment w:val="auto"/>
              <w:rPr>
                <w:rFonts w:hint="eastAsia" w:ascii="宋体" w:hAnsi="宋体" w:eastAsia="宋体" w:cs="宋体"/>
                <w:kern w:val="2"/>
                <w:sz w:val="24"/>
                <w:szCs w:val="24"/>
              </w:rPr>
            </w:pPr>
          </w:p>
        </w:tc>
      </w:tr>
    </w:tbl>
    <w:p w14:paraId="40A27F3D">
      <w:pPr>
        <w:tabs>
          <w:tab w:val="left" w:pos="0"/>
          <w:tab w:val="left" w:pos="720"/>
          <w:tab w:val="left" w:pos="1440"/>
          <w:tab w:val="left" w:pos="2160"/>
          <w:tab w:val="left" w:pos="2880"/>
          <w:tab w:val="left" w:pos="3600"/>
          <w:tab w:val="left" w:pos="4320"/>
        </w:tabs>
        <w:autoSpaceDE w:val="0"/>
        <w:autoSpaceDN w:val="0"/>
        <w:adjustRightInd w:val="0"/>
        <w:spacing w:line="240" w:lineRule="atLeast"/>
        <w:rPr>
          <w:rFonts w:hint="eastAsia" w:ascii="宋体" w:hAnsi="宋体" w:eastAsia="宋体" w:cs="宋体"/>
          <w:sz w:val="24"/>
          <w:szCs w:val="24"/>
        </w:rPr>
      </w:pPr>
    </w:p>
    <w:p w14:paraId="1A2E354A">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谈判响应方：（盖章）  </w:t>
      </w:r>
    </w:p>
    <w:p w14:paraId="7BA94B76">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p>
    <w:p w14:paraId="3ACCB612">
      <w:pPr>
        <w:tabs>
          <w:tab w:val="left" w:pos="0"/>
          <w:tab w:val="left" w:pos="720"/>
          <w:tab w:val="left" w:pos="1440"/>
          <w:tab w:val="left" w:pos="2160"/>
          <w:tab w:val="left" w:pos="2880"/>
          <w:tab w:val="left" w:pos="3600"/>
          <w:tab w:val="left" w:pos="4320"/>
        </w:tabs>
        <w:autoSpaceDE w:val="0"/>
        <w:autoSpaceDN w:val="0"/>
        <w:adjustRightInd w:val="0"/>
        <w:spacing w:line="240" w:lineRule="atLeast"/>
        <w:ind w:firstLine="480" w:firstLineChars="200"/>
        <w:rPr>
          <w:rFonts w:hint="eastAsia" w:ascii="宋体" w:hAnsi="宋体" w:eastAsia="宋体" w:cs="宋体"/>
          <w:sz w:val="24"/>
          <w:szCs w:val="24"/>
        </w:rPr>
      </w:pPr>
      <w:r>
        <w:rPr>
          <w:rFonts w:hint="eastAsia" w:ascii="宋体" w:hAnsi="宋体" w:eastAsia="宋体" w:cs="宋体"/>
          <w:sz w:val="24"/>
          <w:szCs w:val="24"/>
        </w:rPr>
        <w:t>谈判响应方授权委托人：（签字）</w:t>
      </w:r>
    </w:p>
    <w:p w14:paraId="5E60C1B6">
      <w:pPr>
        <w:tabs>
          <w:tab w:val="left" w:pos="0"/>
          <w:tab w:val="left" w:pos="720"/>
          <w:tab w:val="left" w:pos="1440"/>
          <w:tab w:val="left" w:pos="2160"/>
          <w:tab w:val="left" w:pos="2880"/>
          <w:tab w:val="left" w:pos="3600"/>
          <w:tab w:val="left" w:pos="4320"/>
        </w:tabs>
        <w:autoSpaceDE w:val="0"/>
        <w:autoSpaceDN w:val="0"/>
        <w:adjustRightInd w:val="0"/>
        <w:spacing w:line="240" w:lineRule="atLeast"/>
        <w:rPr>
          <w:rFonts w:hint="eastAsia" w:ascii="宋体" w:hAnsi="宋体" w:eastAsia="宋体" w:cs="宋体"/>
          <w:sz w:val="24"/>
          <w:szCs w:val="24"/>
        </w:rPr>
      </w:pPr>
    </w:p>
    <w:p w14:paraId="7F5C5E0E">
      <w:pPr>
        <w:widowControl/>
        <w:spacing w:line="48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注：1.谈判响应方递交的谈判响应文件中与谈判文件的技术部分的要求有不同时，应逐条列在偏离表中，否则将认为谈判响应方接受采购文件的要求。</w:t>
      </w:r>
    </w:p>
    <w:p w14:paraId="30666C90">
      <w:pPr>
        <w:widowControl/>
        <w:spacing w:line="48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2.谈判响应方应按本表所列项如实填写所报产品技术参数，若存在虚假一经查实按无效响应文件处理。</w:t>
      </w:r>
    </w:p>
    <w:p w14:paraId="7F4CDF08">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80" w:firstLineChars="200"/>
        <w:rPr>
          <w:rFonts w:hint="eastAsia" w:ascii="宋体" w:hAnsi="宋体" w:eastAsia="宋体" w:cs="宋体"/>
          <w:sz w:val="24"/>
          <w:szCs w:val="24"/>
        </w:rPr>
      </w:pPr>
    </w:p>
    <w:p w14:paraId="255CC524">
      <w:pPr>
        <w:pStyle w:val="16"/>
        <w:spacing w:before="0"/>
        <w:rPr>
          <w:rFonts w:hint="eastAsia" w:ascii="宋体" w:hAnsi="宋体" w:eastAsia="宋体" w:cs="宋体"/>
          <w:sz w:val="24"/>
          <w:szCs w:val="24"/>
        </w:rPr>
      </w:pPr>
    </w:p>
    <w:p w14:paraId="0B7D6D80">
      <w:pPr>
        <w:widowControl/>
        <w:spacing w:line="360" w:lineRule="auto"/>
        <w:rPr>
          <w:rFonts w:hint="eastAsia" w:ascii="宋体" w:hAnsi="宋体" w:eastAsia="宋体" w:cs="宋体"/>
          <w:b/>
          <w:bCs/>
          <w:sz w:val="24"/>
          <w:szCs w:val="24"/>
        </w:rPr>
      </w:pPr>
      <w:r>
        <w:rPr>
          <w:rFonts w:hint="eastAsia" w:ascii="宋体" w:hAnsi="宋体" w:eastAsia="宋体" w:cs="宋体"/>
          <w:b/>
          <w:bCs/>
          <w:sz w:val="24"/>
          <w:szCs w:val="24"/>
        </w:rPr>
        <w:br w:type="page"/>
      </w:r>
      <w:r>
        <w:rPr>
          <w:rFonts w:hint="eastAsia" w:ascii="宋体" w:hAnsi="宋体" w:eastAsia="宋体" w:cs="宋体"/>
          <w:b/>
          <w:bCs/>
          <w:sz w:val="24"/>
          <w:szCs w:val="24"/>
        </w:rPr>
        <w:t>附件七</w:t>
      </w:r>
    </w:p>
    <w:p w14:paraId="2F55C801">
      <w:pPr>
        <w:spacing w:line="360" w:lineRule="auto"/>
        <w:ind w:firstLine="480" w:firstLineChars="200"/>
        <w:rPr>
          <w:rFonts w:hint="eastAsia" w:ascii="宋体" w:hAnsi="宋体" w:eastAsia="宋体" w:cs="宋体"/>
          <w:kern w:val="0"/>
          <w:sz w:val="24"/>
          <w:szCs w:val="24"/>
        </w:rPr>
      </w:pPr>
    </w:p>
    <w:p w14:paraId="5CD27433">
      <w:pPr>
        <w:tabs>
          <w:tab w:val="left" w:pos="315"/>
        </w:tabs>
        <w:spacing w:line="600" w:lineRule="exact"/>
        <w:ind w:right="-210" w:rightChars="-100" w:firstLine="480" w:firstLineChars="200"/>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供应商缴纳税收和社会保障资金等证明告知承诺书</w:t>
      </w:r>
    </w:p>
    <w:p w14:paraId="2BDD1D84">
      <w:pPr>
        <w:widowControl/>
        <w:spacing w:line="360" w:lineRule="auto"/>
        <w:ind w:firstLine="240" w:firstLineChars="100"/>
        <w:jc w:val="left"/>
        <w:rPr>
          <w:rFonts w:hint="eastAsia" w:ascii="宋体" w:hAnsi="宋体" w:eastAsia="宋体" w:cs="宋体"/>
          <w:color w:val="auto"/>
          <w:sz w:val="24"/>
          <w:szCs w:val="24"/>
        </w:rPr>
      </w:pPr>
    </w:p>
    <w:p w14:paraId="1135D03E">
      <w:pPr>
        <w:widowControl/>
        <w:spacing w:line="36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本公司（联合体）郑重承诺： </w:t>
      </w:r>
    </w:p>
    <w:p w14:paraId="61429227">
      <w:pPr>
        <w:widowControl/>
        <w:spacing w:line="360" w:lineRule="auto"/>
        <w:ind w:firstLine="720" w:firstLineChars="3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1.承诺具有良好的商业信誉和健全的财务会计制度； </w:t>
      </w:r>
    </w:p>
    <w:p w14:paraId="321CA65A">
      <w:pPr>
        <w:widowControl/>
        <w:spacing w:line="360" w:lineRule="auto"/>
        <w:ind w:firstLine="720" w:firstLineChars="3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2.承诺依法缴纳税收和社会保障资金的良好记录； </w:t>
      </w:r>
    </w:p>
    <w:p w14:paraId="4FCC0F01">
      <w:pPr>
        <w:widowControl/>
        <w:spacing w:line="360" w:lineRule="auto"/>
        <w:ind w:firstLine="720" w:firstLineChars="3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3.承诺参加采购活动前三年内，在经营活动中没有重大违法记录。 </w:t>
      </w:r>
    </w:p>
    <w:p w14:paraId="35780D6E">
      <w:pPr>
        <w:widowControl/>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我公司对上述承诺内容的真实性负责，如虚假承诺，将依法承担相应法律责任。 </w:t>
      </w:r>
    </w:p>
    <w:p w14:paraId="742EA23C">
      <w:pPr>
        <w:widowControl/>
        <w:spacing w:line="360" w:lineRule="auto"/>
        <w:jc w:val="left"/>
        <w:rPr>
          <w:rFonts w:hint="eastAsia" w:ascii="宋体" w:hAnsi="宋体" w:eastAsia="宋体" w:cs="宋体"/>
          <w:color w:val="auto"/>
          <w:sz w:val="24"/>
          <w:szCs w:val="24"/>
        </w:rPr>
      </w:pPr>
    </w:p>
    <w:p w14:paraId="14A170CE">
      <w:pPr>
        <w:widowControl/>
        <w:spacing w:line="360" w:lineRule="auto"/>
        <w:ind w:firstLine="1440" w:firstLineChars="600"/>
        <w:jc w:val="left"/>
        <w:rPr>
          <w:rFonts w:hint="eastAsia" w:ascii="宋体" w:hAnsi="宋体" w:eastAsia="宋体" w:cs="宋体"/>
          <w:color w:val="auto"/>
          <w:sz w:val="24"/>
          <w:szCs w:val="24"/>
        </w:rPr>
      </w:pPr>
    </w:p>
    <w:p w14:paraId="168581D7">
      <w:pPr>
        <w:widowControl/>
        <w:spacing w:line="360" w:lineRule="auto"/>
        <w:ind w:firstLine="1440" w:firstLineChars="6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承诺单位（公章）： </w:t>
      </w:r>
    </w:p>
    <w:p w14:paraId="1CDA299E">
      <w:pPr>
        <w:widowControl/>
        <w:spacing w:line="360" w:lineRule="auto"/>
        <w:ind w:firstLine="1440" w:firstLineChars="6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法定代表人（非法人组织的负责人）或其授权代表（签字或盖章）： </w:t>
      </w:r>
    </w:p>
    <w:p w14:paraId="2FA427C3">
      <w:pPr>
        <w:widowControl/>
        <w:spacing w:line="360" w:lineRule="auto"/>
        <w:ind w:firstLine="5280" w:firstLineChars="2200"/>
        <w:jc w:val="left"/>
        <w:rPr>
          <w:rFonts w:hint="eastAsia" w:ascii="宋体" w:hAnsi="宋体" w:eastAsia="宋体" w:cs="宋体"/>
          <w:color w:val="auto"/>
          <w:sz w:val="24"/>
          <w:szCs w:val="24"/>
        </w:rPr>
      </w:pPr>
    </w:p>
    <w:p w14:paraId="18186188">
      <w:pPr>
        <w:spacing w:line="360" w:lineRule="auto"/>
        <w:jc w:val="center"/>
        <w:rPr>
          <w:rFonts w:hint="eastAsia" w:ascii="宋体" w:hAnsi="宋体" w:eastAsia="宋体" w:cs="宋体"/>
          <w:b/>
          <w:bCs/>
          <w:sz w:val="24"/>
          <w:szCs w:val="24"/>
        </w:rPr>
      </w:pPr>
      <w:r>
        <w:rPr>
          <w:rFonts w:hint="eastAsia" w:ascii="宋体" w:hAnsi="宋体" w:eastAsia="宋体" w:cs="宋体"/>
          <w:color w:val="auto"/>
          <w:sz w:val="24"/>
          <w:szCs w:val="24"/>
        </w:rPr>
        <w:t>年    月   日</w:t>
      </w:r>
      <w:r>
        <w:rPr>
          <w:rFonts w:hint="eastAsia" w:ascii="宋体" w:hAnsi="宋体" w:eastAsia="宋体" w:cs="宋体"/>
          <w:sz w:val="24"/>
          <w:szCs w:val="24"/>
        </w:rPr>
        <w:br w:type="page"/>
      </w:r>
    </w:p>
    <w:p w14:paraId="292E8466">
      <w:pPr>
        <w:spacing w:line="360" w:lineRule="auto"/>
        <w:jc w:val="left"/>
        <w:rPr>
          <w:rFonts w:hint="eastAsia" w:ascii="宋体" w:hAnsi="宋体" w:eastAsia="宋体" w:cs="宋体"/>
          <w:b/>
          <w:bCs/>
          <w:szCs w:val="21"/>
        </w:rPr>
      </w:pPr>
      <w:r>
        <w:rPr>
          <w:rFonts w:hint="eastAsia" w:ascii="宋体" w:hAnsi="宋体" w:eastAsia="宋体" w:cs="宋体"/>
          <w:b/>
          <w:bCs/>
          <w:szCs w:val="21"/>
        </w:rPr>
        <w:t>附件八</w:t>
      </w:r>
    </w:p>
    <w:p w14:paraId="3B701F4D">
      <w:pPr>
        <w:spacing w:line="36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谈判响应方认为需要加以说明的其他内容和需要提供的证明文件</w:t>
      </w:r>
    </w:p>
    <w:p w14:paraId="4D35C8C0">
      <w:pPr>
        <w:spacing w:line="360" w:lineRule="auto"/>
        <w:jc w:val="left"/>
        <w:rPr>
          <w:rFonts w:hint="eastAsia" w:ascii="宋体" w:hAnsi="宋体" w:eastAsia="宋体" w:cs="宋体"/>
          <w:b w:val="0"/>
          <w:bCs w:val="0"/>
          <w:sz w:val="24"/>
          <w:szCs w:val="24"/>
        </w:rPr>
      </w:pPr>
    </w:p>
    <w:p w14:paraId="482D8E40">
      <w:pPr>
        <w:spacing w:line="360" w:lineRule="auto"/>
        <w:ind w:firstLine="480" w:firstLineChars="200"/>
        <w:jc w:val="left"/>
        <w:rPr>
          <w:rFonts w:hint="eastAsia" w:ascii="宋体" w:hAnsi="宋体" w:eastAsia="宋体" w:cs="宋体"/>
          <w:b w:val="0"/>
          <w:bCs w:val="0"/>
          <w:sz w:val="24"/>
          <w:szCs w:val="24"/>
        </w:rPr>
      </w:pPr>
    </w:p>
    <w:p w14:paraId="77293CEF">
      <w:pPr>
        <w:spacing w:line="36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由谈判响应方提供加盖公章的复印件或扫描件</w:t>
      </w:r>
    </w:p>
    <w:p w14:paraId="523B017E">
      <w:pPr>
        <w:spacing w:line="360" w:lineRule="auto"/>
        <w:rPr>
          <w:rFonts w:hint="eastAsia" w:ascii="宋体" w:hAnsi="宋体" w:eastAsia="宋体" w:cs="宋体"/>
          <w:b w:val="0"/>
          <w:bCs w:val="0"/>
          <w:sz w:val="24"/>
          <w:szCs w:val="24"/>
        </w:rPr>
      </w:pPr>
      <w:r>
        <w:rPr>
          <w:rFonts w:hint="eastAsia" w:ascii="宋体" w:hAnsi="宋体" w:eastAsia="宋体" w:cs="宋体"/>
          <w:b w:val="0"/>
          <w:bCs w:val="0"/>
          <w:sz w:val="24"/>
          <w:szCs w:val="24"/>
        </w:rPr>
        <w:br w:type="page"/>
      </w:r>
    </w:p>
    <w:p w14:paraId="48506A08">
      <w:pPr>
        <w:jc w:val="center"/>
        <w:rPr>
          <w:rFonts w:hint="eastAsia" w:ascii="宋体" w:hAnsi="宋体" w:eastAsia="宋体" w:cs="宋体"/>
          <w:szCs w:val="21"/>
        </w:rPr>
      </w:pPr>
      <w:r>
        <w:rPr>
          <w:rFonts w:hint="eastAsia" w:ascii="宋体" w:hAnsi="宋体" w:eastAsia="宋体" w:cs="宋体"/>
          <w:szCs w:val="21"/>
        </w:rPr>
        <w:t>谈判响应文件密封信封正面格式</w:t>
      </w:r>
    </w:p>
    <w:p w14:paraId="0613717D">
      <w:pPr>
        <w:jc w:val="center"/>
        <w:rPr>
          <w:rFonts w:hint="eastAsia" w:ascii="宋体" w:hAnsi="宋体" w:eastAsia="宋体" w:cs="宋体"/>
          <w:szCs w:val="21"/>
        </w:rPr>
      </w:pP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A9AD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8528" w:type="dxa"/>
          </w:tcPr>
          <w:p w14:paraId="4B517F5A">
            <w:pPr>
              <w:jc w:val="center"/>
              <w:rPr>
                <w:rFonts w:hint="eastAsia" w:ascii="宋体" w:hAnsi="宋体" w:eastAsia="宋体" w:cs="宋体"/>
                <w:szCs w:val="21"/>
              </w:rPr>
            </w:pPr>
            <w:r>
              <w:rPr>
                <w:rFonts w:hint="eastAsia" w:ascii="宋体" w:hAnsi="宋体" w:eastAsia="宋体" w:cs="宋体"/>
                <w:szCs w:val="21"/>
              </w:rPr>
              <w:t xml:space="preserve">                                                            正（副）本</w:t>
            </w:r>
          </w:p>
          <w:p w14:paraId="6002F063">
            <w:pPr>
              <w:ind w:firstLine="420" w:firstLineChars="200"/>
              <w:rPr>
                <w:rFonts w:hint="eastAsia" w:ascii="宋体" w:hAnsi="宋体" w:eastAsia="宋体" w:cs="宋体"/>
                <w:szCs w:val="21"/>
              </w:rPr>
            </w:pPr>
          </w:p>
          <w:p w14:paraId="560C6AA6">
            <w:pPr>
              <w:spacing w:line="360" w:lineRule="auto"/>
              <w:ind w:firstLine="420" w:firstLineChars="200"/>
              <w:rPr>
                <w:rFonts w:hint="eastAsia" w:ascii="宋体" w:hAnsi="宋体" w:eastAsia="宋体" w:cs="宋体"/>
                <w:szCs w:val="21"/>
                <w:u w:val="single"/>
              </w:rPr>
            </w:pPr>
            <w:r>
              <w:rPr>
                <w:rFonts w:hint="eastAsia" w:ascii="宋体" w:hAnsi="宋体" w:eastAsia="宋体" w:cs="宋体"/>
                <w:szCs w:val="21"/>
              </w:rPr>
              <w:t>项目编号：</w:t>
            </w:r>
            <w:r>
              <w:rPr>
                <w:rFonts w:hint="eastAsia" w:ascii="宋体" w:hAnsi="宋体" w:eastAsia="宋体" w:cs="宋体"/>
                <w:szCs w:val="21"/>
                <w:u w:val="single"/>
              </w:rPr>
              <w:t xml:space="preserve">                                              </w:t>
            </w:r>
          </w:p>
          <w:p w14:paraId="00D21508">
            <w:pPr>
              <w:spacing w:line="360" w:lineRule="auto"/>
              <w:ind w:firstLine="420" w:firstLineChars="200"/>
              <w:rPr>
                <w:rFonts w:hint="eastAsia" w:ascii="宋体" w:hAnsi="宋体" w:eastAsia="宋体" w:cs="宋体"/>
                <w:szCs w:val="21"/>
                <w:u w:val="single"/>
              </w:rPr>
            </w:pPr>
            <w:r>
              <w:rPr>
                <w:rFonts w:hint="eastAsia" w:ascii="宋体" w:hAnsi="宋体" w:eastAsia="宋体" w:cs="宋体"/>
                <w:szCs w:val="21"/>
              </w:rPr>
              <w:t>项目名称：</w:t>
            </w:r>
            <w:r>
              <w:rPr>
                <w:rFonts w:hint="eastAsia" w:ascii="宋体" w:hAnsi="宋体" w:eastAsia="宋体" w:cs="宋体"/>
                <w:szCs w:val="21"/>
                <w:u w:val="single"/>
              </w:rPr>
              <w:t xml:space="preserve">                                      </w:t>
            </w:r>
          </w:p>
          <w:p w14:paraId="677CA776">
            <w:pPr>
              <w:spacing w:line="360" w:lineRule="auto"/>
              <w:ind w:firstLine="420" w:firstLineChars="200"/>
              <w:rPr>
                <w:rFonts w:hint="eastAsia" w:ascii="宋体" w:hAnsi="宋体" w:eastAsia="宋体" w:cs="宋体"/>
                <w:szCs w:val="21"/>
                <w:u w:val="single"/>
              </w:rPr>
            </w:pPr>
            <w:r>
              <w:rPr>
                <w:rFonts w:hint="eastAsia" w:ascii="宋体" w:hAnsi="宋体" w:eastAsia="宋体" w:cs="宋体"/>
                <w:szCs w:val="21"/>
              </w:rPr>
              <w:t>谈判响应方名称：</w:t>
            </w:r>
            <w:r>
              <w:rPr>
                <w:rFonts w:hint="eastAsia" w:ascii="宋体" w:hAnsi="宋体" w:eastAsia="宋体" w:cs="宋体"/>
                <w:szCs w:val="21"/>
                <w:u w:val="single"/>
              </w:rPr>
              <w:t xml:space="preserve">                            （加盖公章）</w:t>
            </w:r>
          </w:p>
          <w:p w14:paraId="2C4E6EBC">
            <w:pPr>
              <w:spacing w:line="360" w:lineRule="auto"/>
              <w:ind w:firstLine="420" w:firstLineChars="200"/>
              <w:rPr>
                <w:rFonts w:hint="eastAsia" w:ascii="宋体" w:hAnsi="宋体" w:eastAsia="宋体" w:cs="宋体"/>
                <w:szCs w:val="21"/>
                <w:u w:val="single"/>
              </w:rPr>
            </w:pPr>
            <w:r>
              <w:rPr>
                <w:rFonts w:hint="eastAsia" w:ascii="宋体" w:hAnsi="宋体" w:eastAsia="宋体" w:cs="宋体"/>
                <w:szCs w:val="21"/>
              </w:rPr>
              <w:t>地址：</w:t>
            </w:r>
            <w:r>
              <w:rPr>
                <w:rFonts w:hint="eastAsia" w:ascii="宋体" w:hAnsi="宋体" w:eastAsia="宋体" w:cs="宋体"/>
                <w:szCs w:val="21"/>
                <w:u w:val="single"/>
              </w:rPr>
              <w:t xml:space="preserve">                                                  </w:t>
            </w:r>
          </w:p>
          <w:p w14:paraId="4EC06AD3">
            <w:pPr>
              <w:spacing w:line="360" w:lineRule="auto"/>
              <w:ind w:firstLine="420" w:firstLineChars="200"/>
              <w:rPr>
                <w:rFonts w:hint="eastAsia" w:ascii="宋体" w:hAnsi="宋体" w:eastAsia="宋体" w:cs="宋体"/>
                <w:szCs w:val="21"/>
                <w:u w:val="single"/>
              </w:rPr>
            </w:pPr>
            <w:r>
              <w:rPr>
                <w:rFonts w:hint="eastAsia" w:ascii="宋体" w:hAnsi="宋体" w:eastAsia="宋体" w:cs="宋体"/>
                <w:szCs w:val="21"/>
              </w:rPr>
              <w:t>电话：</w:t>
            </w:r>
            <w:r>
              <w:rPr>
                <w:rFonts w:hint="eastAsia" w:ascii="宋体" w:hAnsi="宋体" w:eastAsia="宋体" w:cs="宋体"/>
                <w:szCs w:val="21"/>
                <w:u w:val="single"/>
              </w:rPr>
              <w:t xml:space="preserve">                                                  </w:t>
            </w:r>
          </w:p>
          <w:p w14:paraId="59136EA1">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传真：</w:t>
            </w:r>
            <w:r>
              <w:rPr>
                <w:rFonts w:hint="eastAsia" w:ascii="宋体" w:hAnsi="宋体" w:eastAsia="宋体" w:cs="宋体"/>
                <w:szCs w:val="21"/>
                <w:u w:val="single"/>
              </w:rPr>
              <w:t xml:space="preserve">                                                  </w:t>
            </w:r>
          </w:p>
        </w:tc>
      </w:tr>
    </w:tbl>
    <w:p w14:paraId="15181567">
      <w:pPr>
        <w:rPr>
          <w:rFonts w:hint="eastAsia" w:ascii="宋体" w:hAnsi="宋体" w:eastAsia="宋体" w:cs="宋体"/>
          <w:szCs w:val="21"/>
        </w:rPr>
      </w:pPr>
    </w:p>
    <w:p w14:paraId="2C43CADF">
      <w:pPr>
        <w:jc w:val="center"/>
        <w:rPr>
          <w:rFonts w:hint="eastAsia" w:ascii="宋体" w:hAnsi="宋体" w:eastAsia="宋体" w:cs="宋体"/>
          <w:bCs/>
          <w:szCs w:val="21"/>
        </w:rPr>
      </w:pPr>
      <w:r>
        <w:rPr>
          <w:rFonts w:hint="eastAsia" w:ascii="宋体" w:hAnsi="宋体" w:eastAsia="宋体" w:cs="宋体"/>
          <w:bCs/>
          <w:szCs w:val="21"/>
        </w:rPr>
        <w:t>谈判响应文件密封信封封口格式</w:t>
      </w:r>
    </w:p>
    <w:p w14:paraId="4D0A8C19">
      <w:pPr>
        <w:pStyle w:val="27"/>
        <w:rPr>
          <w:rFonts w:hint="eastAsia" w:ascii="宋体" w:hAnsi="宋体" w:eastAsia="宋体" w:cs="宋体"/>
          <w:bCs/>
          <w:sz w:val="21"/>
          <w:szCs w:val="21"/>
        </w:rPr>
      </w:pP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5"/>
      </w:tblGrid>
      <w:tr w14:paraId="0F4FE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2" w:hRule="atLeast"/>
          <w:jc w:val="center"/>
        </w:trPr>
        <w:tc>
          <w:tcPr>
            <w:tcW w:w="8555" w:type="dxa"/>
          </w:tcPr>
          <w:p w14:paraId="50CF54E7">
            <w:pPr>
              <w:rPr>
                <w:rFonts w:hint="eastAsia" w:ascii="宋体" w:hAnsi="宋体" w:eastAsia="宋体" w:cs="宋体"/>
                <w:bCs/>
                <w:szCs w:val="21"/>
              </w:rPr>
            </w:pPr>
          </w:p>
          <w:p w14:paraId="784F5940">
            <w:pPr>
              <w:rPr>
                <w:rFonts w:hint="eastAsia" w:ascii="宋体" w:hAnsi="宋体" w:eastAsia="宋体" w:cs="宋体"/>
                <w:bCs/>
                <w:szCs w:val="21"/>
              </w:rPr>
            </w:pPr>
          </w:p>
          <w:p w14:paraId="3204778C">
            <w:pPr>
              <w:rPr>
                <w:rFonts w:hint="eastAsia" w:ascii="宋体" w:hAnsi="宋体" w:eastAsia="宋体" w:cs="宋体"/>
                <w:bCs/>
                <w:szCs w:val="21"/>
              </w:rPr>
            </w:pPr>
          </w:p>
          <w:p w14:paraId="62056673">
            <w:pPr>
              <w:jc w:val="center"/>
              <w:rPr>
                <w:rFonts w:hint="eastAsia" w:ascii="宋体" w:hAnsi="宋体" w:eastAsia="宋体" w:cs="宋体"/>
                <w:bCs/>
                <w:szCs w:val="21"/>
              </w:rPr>
            </w:pPr>
            <w:r>
              <w:rPr>
                <w:rFonts w:hint="eastAsia" w:ascii="宋体" w:hAnsi="宋体" w:eastAsia="宋体" w:cs="宋体"/>
                <w:bCs/>
                <w:szCs w:val="21"/>
              </w:rPr>
              <w:t>……于</w:t>
            </w:r>
            <w:r>
              <w:rPr>
                <w:rFonts w:hint="eastAsia" w:ascii="宋体" w:hAnsi="宋体" w:eastAsia="宋体" w:cs="宋体"/>
                <w:bCs/>
                <w:szCs w:val="21"/>
                <w:u w:val="single"/>
              </w:rPr>
              <w:t xml:space="preserve">      </w:t>
            </w:r>
            <w:r>
              <w:rPr>
                <w:rFonts w:hint="eastAsia" w:ascii="宋体" w:hAnsi="宋体" w:eastAsia="宋体" w:cs="宋体"/>
                <w:bCs/>
                <w:szCs w:val="21"/>
              </w:rPr>
              <w:t>年</w:t>
            </w:r>
            <w:r>
              <w:rPr>
                <w:rFonts w:hint="eastAsia" w:ascii="宋体" w:hAnsi="宋体" w:eastAsia="宋体" w:cs="宋体"/>
                <w:bCs/>
                <w:szCs w:val="21"/>
                <w:u w:val="single"/>
              </w:rPr>
              <w:t xml:space="preserve">  </w:t>
            </w:r>
            <w:r>
              <w:rPr>
                <w:rFonts w:hint="eastAsia" w:ascii="宋体" w:hAnsi="宋体" w:eastAsia="宋体" w:cs="宋体"/>
                <w:bCs/>
                <w:szCs w:val="21"/>
              </w:rPr>
              <w:t>月</w:t>
            </w:r>
            <w:r>
              <w:rPr>
                <w:rFonts w:hint="eastAsia" w:ascii="宋体" w:hAnsi="宋体" w:eastAsia="宋体" w:cs="宋体"/>
                <w:bCs/>
                <w:szCs w:val="21"/>
                <w:u w:val="single"/>
              </w:rPr>
              <w:t xml:space="preserve">   </w:t>
            </w:r>
            <w:r>
              <w:rPr>
                <w:rFonts w:hint="eastAsia" w:ascii="宋体" w:hAnsi="宋体" w:eastAsia="宋体" w:cs="宋体"/>
                <w:bCs/>
                <w:szCs w:val="21"/>
              </w:rPr>
              <w:t>日</w:t>
            </w:r>
            <w:r>
              <w:rPr>
                <w:rFonts w:hint="eastAsia" w:ascii="宋体" w:hAnsi="宋体" w:eastAsia="宋体" w:cs="宋体"/>
                <w:bCs/>
                <w:szCs w:val="21"/>
                <w:u w:val="single"/>
              </w:rPr>
              <w:t xml:space="preserve">  </w:t>
            </w:r>
            <w:r>
              <w:rPr>
                <w:rFonts w:hint="eastAsia" w:ascii="宋体" w:hAnsi="宋体" w:eastAsia="宋体" w:cs="宋体"/>
                <w:bCs/>
                <w:szCs w:val="21"/>
              </w:rPr>
              <w:t>时</w:t>
            </w:r>
            <w:r>
              <w:rPr>
                <w:rFonts w:hint="eastAsia" w:ascii="宋体" w:hAnsi="宋体" w:eastAsia="宋体" w:cs="宋体"/>
                <w:bCs/>
                <w:szCs w:val="21"/>
                <w:u w:val="single"/>
              </w:rPr>
              <w:t xml:space="preserve">  </w:t>
            </w:r>
            <w:r>
              <w:rPr>
                <w:rFonts w:hint="eastAsia" w:ascii="宋体" w:hAnsi="宋体" w:eastAsia="宋体" w:cs="宋体"/>
                <w:bCs/>
                <w:szCs w:val="21"/>
              </w:rPr>
              <w:t>分前不准启封（加盖公章）……</w:t>
            </w:r>
          </w:p>
          <w:p w14:paraId="398A92B6">
            <w:pPr>
              <w:rPr>
                <w:rFonts w:hint="eastAsia" w:ascii="宋体" w:hAnsi="宋体" w:eastAsia="宋体" w:cs="宋体"/>
                <w:bCs/>
                <w:szCs w:val="21"/>
              </w:rPr>
            </w:pPr>
            <w:r>
              <w:rPr>
                <w:rFonts w:hint="eastAsia" w:ascii="宋体" w:hAnsi="宋体" w:eastAsia="宋体" w:cs="宋体"/>
                <w:bCs/>
                <w:szCs w:val="21"/>
              </w:rPr>
              <mc:AlternateContent>
                <mc:Choice Requires="wps">
                  <w:drawing>
                    <wp:anchor distT="0" distB="0" distL="114300" distR="11430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1" name="Line 12"/>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2"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eLmjc1wAAAAoB&#10;AAAPAAAAAAAAAAEAIAAAACIAAABkcnMvZG93bnJldi54bWxQSwECFAAUAAAACACHTuJAtGskluMB&#10;AADdAwAADgAAAAAAAAABACAAAAAmAQAAZHJzL2Uyb0RvYy54bWxQSwUGAAAAAAYABgBZAQAAewUA&#10;AAAA&#10;">
                      <v:fill on="f" focussize="0,0"/>
                      <v:stroke color="#000000" joinstyle="round" endarrow="block"/>
                      <v:imagedata o:title=""/>
                      <o:lock v:ext="edit" aspectratio="f"/>
                    </v:line>
                  </w:pict>
                </mc:Fallback>
              </mc:AlternateContent>
            </w:r>
          </w:p>
          <w:p w14:paraId="0F83D0DB">
            <w:pPr>
              <w:pStyle w:val="27"/>
              <w:rPr>
                <w:rFonts w:hint="eastAsia" w:ascii="宋体" w:hAnsi="宋体" w:eastAsia="宋体" w:cs="宋体"/>
                <w:bCs/>
                <w:sz w:val="21"/>
                <w:szCs w:val="21"/>
              </w:rPr>
            </w:pPr>
          </w:p>
          <w:p w14:paraId="25A35527">
            <w:pPr>
              <w:rPr>
                <w:rFonts w:hint="eastAsia" w:ascii="宋体" w:hAnsi="宋体" w:eastAsia="宋体" w:cs="宋体"/>
                <w:bCs/>
                <w:szCs w:val="21"/>
              </w:rPr>
            </w:pPr>
          </w:p>
          <w:p w14:paraId="485CF894">
            <w:pPr>
              <w:rPr>
                <w:rFonts w:hint="eastAsia" w:ascii="宋体" w:hAnsi="宋体" w:eastAsia="宋体" w:cs="宋体"/>
                <w:bCs/>
                <w:szCs w:val="21"/>
              </w:rPr>
            </w:pPr>
          </w:p>
          <w:p w14:paraId="40FBEB36">
            <w:pPr>
              <w:rPr>
                <w:rFonts w:hint="eastAsia" w:ascii="宋体" w:hAnsi="宋体" w:eastAsia="宋体" w:cs="宋体"/>
                <w:bCs/>
                <w:szCs w:val="21"/>
              </w:rPr>
            </w:pPr>
          </w:p>
          <w:p w14:paraId="19B4A84B">
            <w:pPr>
              <w:pStyle w:val="130"/>
              <w:widowControl w:val="0"/>
              <w:spacing w:before="0" w:beforeAutospacing="0" w:after="0" w:afterAutospacing="0"/>
              <w:textAlignment w:val="auto"/>
              <w:rPr>
                <w:rFonts w:hint="eastAsia" w:ascii="宋体" w:hAnsi="宋体" w:eastAsia="宋体" w:cs="宋体"/>
                <w:bCs/>
                <w:kern w:val="2"/>
                <w:sz w:val="21"/>
                <w:szCs w:val="21"/>
              </w:rPr>
            </w:pPr>
            <w:r>
              <w:rPr>
                <w:rFonts w:hint="eastAsia" w:ascii="宋体" w:hAnsi="宋体" w:eastAsia="宋体" w:cs="宋体"/>
                <w:bCs/>
                <w:kern w:val="2"/>
                <w:sz w:val="21"/>
                <w:szCs w:val="21"/>
              </w:rPr>
              <w:t>（封口处）</w:t>
            </w:r>
          </w:p>
        </w:tc>
      </w:tr>
    </w:tbl>
    <w:p w14:paraId="0984DDB0">
      <w:pPr>
        <w:rPr>
          <w:rFonts w:hint="eastAsia" w:ascii="宋体" w:hAnsi="宋体" w:eastAsia="宋体" w:cs="宋体"/>
          <w:szCs w:val="21"/>
        </w:rPr>
      </w:pPr>
    </w:p>
    <w:p w14:paraId="1BBD07D7">
      <w:pPr>
        <w:rPr>
          <w:rFonts w:hint="eastAsia" w:ascii="宋体" w:hAnsi="宋体" w:eastAsia="宋体" w:cs="宋体"/>
          <w:szCs w:val="21"/>
        </w:rPr>
      </w:pPr>
    </w:p>
    <w:sectPr>
      <w:pgSz w:w="11907" w:h="16840"/>
      <w:pgMar w:top="1134" w:right="1134" w:bottom="1134" w:left="1134" w:header="794" w:footer="737"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2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Georgia">
    <w:panose1 w:val="02040502050405020303"/>
    <w:charset w:val="00"/>
    <w:family w:val="roman"/>
    <w:pitch w:val="default"/>
    <w:sig w:usb0="00000287" w:usb1="00000000" w:usb2="00000000" w:usb3="00000000" w:csb0="200000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Arial Unicode MS">
    <w:panose1 w:val="020B0604020202020204"/>
    <w:charset w:val="86"/>
    <w:family w:val="roman"/>
    <w:pitch w:val="default"/>
    <w:sig w:usb0="FFFFFFFF" w:usb1="E9FFFFFF" w:usb2="0000003F" w:usb3="00000000" w:csb0="603F01FF" w:csb1="FFFF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全真中明體">
    <w:altName w:val="MingLiU"/>
    <w:panose1 w:val="00000000000000000000"/>
    <w:charset w:val="88"/>
    <w:family w:val="modern"/>
    <w:pitch w:val="default"/>
    <w:sig w:usb0="00000000" w:usb1="00000000" w:usb2="00000010" w:usb3="00000000" w:csb0="00100000" w:csb1="00000000"/>
  </w:font>
  <w:font w:name="MingLiU">
    <w:panose1 w:val="02020509000000000000"/>
    <w:charset w:val="88"/>
    <w:family w:val="auto"/>
    <w:pitch w:val="default"/>
    <w:sig w:usb0="A00002FF" w:usb1="28CFFCFA" w:usb2="00000016" w:usb3="00000000" w:csb0="00100001" w:csb1="00000000"/>
  </w:font>
  <w:font w:name="Arial Narrow">
    <w:panose1 w:val="020B0606020202030204"/>
    <w:charset w:val="00"/>
    <w:family w:val="swiss"/>
    <w:pitch w:val="default"/>
    <w:sig w:usb0="00000287" w:usb1="000008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09509">
    <w:pPr>
      <w:pStyle w:val="30"/>
      <w:tabs>
        <w:tab w:val="center" w:pos="0"/>
        <w:tab w:val="right" w:pos="9540"/>
        <w:tab w:val="clear" w:pos="4153"/>
        <w:tab w:val="clear" w:pos="8306"/>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3C138">
    <w:pPr>
      <w:pStyle w:val="30"/>
      <w:framePr w:wrap="around" w:vAnchor="text" w:hAnchor="margin" w:xAlign="right" w:y="1"/>
      <w:rPr>
        <w:rStyle w:val="50"/>
      </w:rPr>
    </w:pPr>
    <w:r>
      <w:fldChar w:fldCharType="begin"/>
    </w:r>
    <w:r>
      <w:rPr>
        <w:rStyle w:val="50"/>
      </w:rPr>
      <w:instrText xml:space="preserve">PAGE  </w:instrText>
    </w:r>
    <w:r>
      <w:fldChar w:fldCharType="separate"/>
    </w:r>
    <w:r>
      <w:rPr>
        <w:rStyle w:val="50"/>
      </w:rPr>
      <w:t>2</w:t>
    </w:r>
    <w:r>
      <w:fldChar w:fldCharType="end"/>
    </w:r>
  </w:p>
  <w:p w14:paraId="19FE86B1">
    <w:pPr>
      <w:pStyle w:val="30"/>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ACA5B">
    <w:pPr>
      <w:pStyle w:val="30"/>
      <w:tabs>
        <w:tab w:val="center" w:pos="0"/>
        <w:tab w:val="right" w:pos="9540"/>
        <w:tab w:val="clear" w:pos="4153"/>
        <w:tab w:val="clear" w:pos="8306"/>
      </w:tabs>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5E55A97">
                          <w:pPr>
                            <w:pStyle w:val="30"/>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NQwJLXAQAAswMAAA4AAAAAAAAAAQAgAAAA&#10;HgEAAGRycy9lMm9Eb2MueG1sUEsFBgAAAAAGAAYAWQEAAGcFAAAAAA==&#10;">
              <v:fill on="f" focussize="0,0"/>
              <v:stroke on="f"/>
              <v:imagedata o:title=""/>
              <o:lock v:ext="edit" aspectratio="f"/>
              <v:textbox inset="0mm,0mm,0mm,0mm" style="mso-fit-shape-to-text:t;">
                <w:txbxContent>
                  <w:p w14:paraId="75E55A97">
                    <w:pPr>
                      <w:pStyle w:val="3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EA1E3">
    <w:pPr>
      <w:pStyle w:val="30"/>
      <w:tabs>
        <w:tab w:val="center" w:pos="0"/>
        <w:tab w:val="center" w:pos="4819"/>
        <w:tab w:val="clear" w:pos="4153"/>
        <w:tab w:val="clear" w:pos="8306"/>
      </w:tabs>
      <w:jc w:val="both"/>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B9F80A">
                          <w:pPr>
                            <w:pStyle w:val="30"/>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Ph5tgBAACzAwAADgAAAGRycy9lMm9Eb2MueG1srVPNjtMwEL4j8Q6W&#10;7zRpkVCp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swJSwM///p5/v33/OcH&#10;m79M/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NI+Hm2AEAALMDAAAOAAAAAAAAAAEAIAAA&#10;AB4BAABkcnMvZTJvRG9jLnhtbFBLBQYAAAAABgAGAFkBAABoBQAAAAA=&#10;">
              <v:fill on="f" focussize="0,0"/>
              <v:stroke on="f"/>
              <v:imagedata o:title=""/>
              <o:lock v:ext="edit" aspectratio="f"/>
              <v:textbox inset="0mm,0mm,0mm,0mm" style="mso-fit-shape-to-text:t;">
                <w:txbxContent>
                  <w:p w14:paraId="1CB9F80A">
                    <w:pPr>
                      <w:pStyle w:val="30"/>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C0264C">
                          <w:pPr>
                            <w:snapToGrid w:val="0"/>
                            <w:rPr>
                              <w:sz w:val="18"/>
                            </w:rPr>
                          </w:pPr>
                        </w:p>
                      </w:txbxContent>
                    </wps:txbx>
                    <wps:bodyPr vert="horz" wrap="none" lIns="0" tIns="0" rIns="0" bIns="0" anchor="t" anchorCtr="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FwzGunXAQAAsgMAAA4AAAAAAAAAAQAgAAAA&#10;HgEAAGRycy9lMm9Eb2MueG1sUEsFBgAAAAAGAAYAWQEAAGcFAAAAAA==&#10;">
              <v:fill on="f" focussize="0,0"/>
              <v:stroke on="f"/>
              <v:imagedata o:title=""/>
              <o:lock v:ext="edit" aspectratio="f"/>
              <v:textbox inset="0mm,0mm,0mm,0mm" style="mso-fit-shape-to-text:t;">
                <w:txbxContent>
                  <w:p w14:paraId="56C0264C">
                    <w:pPr>
                      <w:snapToGrid w:val="0"/>
                      <w:rPr>
                        <w:sz w:val="18"/>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A92FE">
    <w:pPr>
      <w:pStyle w:val="30"/>
      <w:tabs>
        <w:tab w:val="center" w:pos="0"/>
        <w:tab w:val="right" w:pos="9540"/>
        <w:tab w:val="clear" w:pos="4153"/>
        <w:tab w:val="clear" w:pos="8306"/>
      </w:tabs>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B42C1E">
                          <w:pPr>
                            <w:pStyle w:val="30"/>
                          </w:pPr>
                          <w:r>
                            <w:fldChar w:fldCharType="begin"/>
                          </w:r>
                          <w:r>
                            <w:instrText xml:space="preserve"> PAGE  \* MERGEFORMAT </w:instrText>
                          </w:r>
                          <w:r>
                            <w:fldChar w:fldCharType="separate"/>
                          </w:r>
                          <w:r>
                            <w:t>26</w:t>
                          </w:r>
                          <w:r>
                            <w:fldChar w:fldCharType="end"/>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NGmBq3XAQAAtAMAAA4AAAAAAAAAAQAgAAAA&#10;HgEAAGRycy9lMm9Eb2MueG1sUEsFBgAAAAAGAAYAWQEAAGcFAAAAAA==&#10;">
              <v:fill on="f" focussize="0,0"/>
              <v:stroke on="f"/>
              <v:imagedata o:title=""/>
              <o:lock v:ext="edit" aspectratio="f"/>
              <v:textbox inset="0mm,0mm,0mm,0mm" style="mso-fit-shape-to-text:t;">
                <w:txbxContent>
                  <w:p w14:paraId="3BB42C1E">
                    <w:pPr>
                      <w:pStyle w:val="3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4B59A">
    <w:pPr>
      <w:pStyle w:val="30"/>
      <w:tabs>
        <w:tab w:val="center" w:pos="0"/>
        <w:tab w:val="center" w:pos="4819"/>
        <w:tab w:val="clear" w:pos="4153"/>
        <w:tab w:val="clear" w:pos="8306"/>
      </w:tabs>
      <w:jc w:val="both"/>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1DE3A6">
                          <w:pPr>
                            <w:pStyle w:val="30"/>
                          </w:pPr>
                          <w:r>
                            <w:fldChar w:fldCharType="begin"/>
                          </w:r>
                          <w:r>
                            <w:instrText xml:space="preserve"> PAGE  \* MERGEFORMAT </w:instrText>
                          </w:r>
                          <w:r>
                            <w:fldChar w:fldCharType="separate"/>
                          </w:r>
                          <w:r>
                            <w:t>25</w:t>
                          </w:r>
                          <w:r>
                            <w:fldChar w:fldCharType="end"/>
                          </w:r>
                        </w:p>
                      </w:txbxContent>
                    </wps:txbx>
                    <wps:bodyPr wrap="none" lIns="0" tIns="0" rIns="0" bIns="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nOcXysEBAACOAwAADgAAAAAAAAABACAAAAAeAQAAZHJzL2Uyb0RvYy54bWxQSwUG&#10;AAAAAAYABgBZAQAAUQUAAAAA&#10;">
              <v:fill on="f" focussize="0,0"/>
              <v:stroke on="f"/>
              <v:imagedata o:title=""/>
              <o:lock v:ext="edit" aspectratio="f"/>
              <v:textbox inset="0mm,0mm,0mm,0mm" style="mso-fit-shape-to-text:t;">
                <w:txbxContent>
                  <w:p w14:paraId="461DE3A6">
                    <w:pPr>
                      <w:pStyle w:val="30"/>
                    </w:pPr>
                    <w:r>
                      <w:fldChar w:fldCharType="begin"/>
                    </w:r>
                    <w:r>
                      <w:instrText xml:space="preserve"> PAGE  \* MERGEFORMAT </w:instrText>
                    </w:r>
                    <w:r>
                      <w:fldChar w:fldCharType="separate"/>
                    </w:r>
                    <w:r>
                      <w:t>25</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093110C">
                          <w:pPr>
                            <w:snapToGrid w:val="0"/>
                            <w:rPr>
                              <w:sz w:val="18"/>
                            </w:rPr>
                          </w:pPr>
                          <w:r>
                            <w:rPr>
                              <w:rFonts w:hint="eastAsia"/>
                              <w:sz w:val="18"/>
                            </w:rPr>
                            <w:t>1</w:t>
                          </w:r>
                        </w:p>
                      </w:txbxContent>
                    </wps:txbx>
                    <wps:bodyPr wrap="none" lIns="0" tIns="0" rIns="0" bIns="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NgBunCAQAAjgMAAA4AAAAAAAAAAQAgAAAAHgEAAGRycy9lMm9Eb2MueG1sUEsF&#10;BgAAAAAGAAYAWQEAAFIFAAAAAA==&#10;">
              <v:fill on="f" focussize="0,0"/>
              <v:stroke on="f"/>
              <v:imagedata o:title=""/>
              <o:lock v:ext="edit" aspectratio="f"/>
              <v:textbox inset="0mm,0mm,0mm,0mm" style="mso-fit-shape-to-text:t;">
                <w:txbxContent>
                  <w:p w14:paraId="7093110C">
                    <w:pPr>
                      <w:snapToGrid w:val="0"/>
                      <w:rPr>
                        <w:sz w:val="18"/>
                      </w:rPr>
                    </w:pPr>
                    <w:r>
                      <w:rPr>
                        <w:rFonts w:hint="eastAsia"/>
                        <w:sz w:val="18"/>
                      </w:rPr>
                      <w:t>1</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1E0EB">
    <w:pPr>
      <w:pStyle w:val="31"/>
      <w:pBdr>
        <w:top w:val="none" w:color="auto" w:sz="0" w:space="1"/>
        <w:left w:val="none" w:color="auto" w:sz="0" w:space="4"/>
        <w:bottom w:val="none" w:color="auto" w:sz="0" w:space="1"/>
        <w:right w:val="none" w:color="auto" w:sz="0" w:space="4"/>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E6E04">
    <w:pPr>
      <w:pStyle w:val="31"/>
      <w:pBdr>
        <w:bottom w:val="none" w:color="auto" w:sz="0" w:space="1"/>
      </w:pBdr>
      <w:ind w:firstLine="210" w:firstLineChars="100"/>
      <w:jc w:val="both"/>
      <w:rPr>
        <w:rFonts w:ascii="楷体" w:hAnsi="楷体" w:eastAsia="楷体" w:cs="楷体"/>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none"/>
      <w:pStyle w:val="88"/>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4"/>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1">
    <w:nsid w:val="33E298CA"/>
    <w:multiLevelType w:val="singleLevel"/>
    <w:tmpl w:val="33E298CA"/>
    <w:lvl w:ilvl="0" w:tentative="0">
      <w:start w:val="1"/>
      <w:numFmt w:val="chineseCounting"/>
      <w:suff w:val="space"/>
      <w:lvlText w:val="第%1部分"/>
      <w:lvlJc w:val="left"/>
      <w:rPr>
        <w:rFonts w:hint="eastAsia"/>
      </w:rPr>
    </w:lvl>
  </w:abstractNum>
  <w:abstractNum w:abstractNumId="2">
    <w:nsid w:val="49225435"/>
    <w:multiLevelType w:val="multilevel"/>
    <w:tmpl w:val="49225435"/>
    <w:lvl w:ilvl="0" w:tentative="0">
      <w:start w:val="1"/>
      <w:numFmt w:val="bullet"/>
      <w:lvlText w:val=""/>
      <w:lvlJc w:val="left"/>
      <w:pPr>
        <w:tabs>
          <w:tab w:val="left" w:pos="902"/>
        </w:tabs>
        <w:ind w:left="902" w:hanging="420"/>
      </w:pPr>
      <w:rPr>
        <w:rFonts w:hint="default" w:ascii="Wingdings" w:hAnsi="Wingdings"/>
      </w:rPr>
    </w:lvl>
    <w:lvl w:ilvl="1" w:tentative="0">
      <w:start w:val="1"/>
      <w:numFmt w:val="bullet"/>
      <w:lvlText w:val=""/>
      <w:lvlJc w:val="left"/>
      <w:pPr>
        <w:tabs>
          <w:tab w:val="left" w:pos="1322"/>
        </w:tabs>
        <w:ind w:left="1322" w:hanging="420"/>
      </w:pPr>
      <w:rPr>
        <w:rFonts w:hint="default" w:ascii="Wingdings" w:hAnsi="Wingdings"/>
      </w:rPr>
    </w:lvl>
    <w:lvl w:ilvl="2" w:tentative="0">
      <w:start w:val="1"/>
      <w:numFmt w:val="bullet"/>
      <w:lvlText w:val=""/>
      <w:lvlJc w:val="left"/>
      <w:pPr>
        <w:tabs>
          <w:tab w:val="left" w:pos="1742"/>
        </w:tabs>
        <w:ind w:left="1742" w:hanging="420"/>
      </w:pPr>
      <w:rPr>
        <w:rFonts w:hint="default" w:ascii="Wingdings" w:hAnsi="Wingdings"/>
      </w:rPr>
    </w:lvl>
    <w:lvl w:ilvl="3" w:tentative="0">
      <w:start w:val="1"/>
      <w:numFmt w:val="bullet"/>
      <w:lvlText w:val=""/>
      <w:lvlJc w:val="left"/>
      <w:pPr>
        <w:tabs>
          <w:tab w:val="left" w:pos="2162"/>
        </w:tabs>
        <w:ind w:left="2162" w:hanging="420"/>
      </w:pPr>
      <w:rPr>
        <w:rFonts w:hint="default" w:ascii="Wingdings" w:hAnsi="Wingdings"/>
      </w:rPr>
    </w:lvl>
    <w:lvl w:ilvl="4" w:tentative="0">
      <w:start w:val="1"/>
      <w:numFmt w:val="bullet"/>
      <w:pStyle w:val="210"/>
      <w:lvlText w:val=""/>
      <w:lvlJc w:val="left"/>
      <w:pPr>
        <w:tabs>
          <w:tab w:val="left" w:pos="2582"/>
        </w:tabs>
        <w:ind w:left="2582" w:hanging="420"/>
      </w:pPr>
      <w:rPr>
        <w:rFonts w:hint="default" w:ascii="Wingdings" w:hAnsi="Wingdings"/>
      </w:rPr>
    </w:lvl>
    <w:lvl w:ilvl="5" w:tentative="0">
      <w:start w:val="1"/>
      <w:numFmt w:val="bullet"/>
      <w:lvlText w:val=""/>
      <w:lvlJc w:val="left"/>
      <w:pPr>
        <w:tabs>
          <w:tab w:val="left" w:pos="3002"/>
        </w:tabs>
        <w:ind w:left="3002" w:hanging="420"/>
      </w:pPr>
      <w:rPr>
        <w:rFonts w:hint="default" w:ascii="Wingdings" w:hAnsi="Wingdings"/>
      </w:rPr>
    </w:lvl>
    <w:lvl w:ilvl="6" w:tentative="0">
      <w:start w:val="1"/>
      <w:numFmt w:val="bullet"/>
      <w:lvlText w:val=""/>
      <w:lvlJc w:val="left"/>
      <w:pPr>
        <w:tabs>
          <w:tab w:val="left" w:pos="3422"/>
        </w:tabs>
        <w:ind w:left="3422" w:hanging="420"/>
      </w:pPr>
      <w:rPr>
        <w:rFonts w:hint="default" w:ascii="Wingdings" w:hAnsi="Wingdings"/>
      </w:rPr>
    </w:lvl>
    <w:lvl w:ilvl="7" w:tentative="0">
      <w:start w:val="1"/>
      <w:numFmt w:val="bullet"/>
      <w:lvlText w:val=""/>
      <w:lvlJc w:val="left"/>
      <w:pPr>
        <w:tabs>
          <w:tab w:val="left" w:pos="3842"/>
        </w:tabs>
        <w:ind w:left="3842" w:hanging="420"/>
      </w:pPr>
      <w:rPr>
        <w:rFonts w:hint="default" w:ascii="Wingdings" w:hAnsi="Wingdings"/>
      </w:rPr>
    </w:lvl>
    <w:lvl w:ilvl="8" w:tentative="0">
      <w:start w:val="1"/>
      <w:numFmt w:val="bullet"/>
      <w:lvlText w:val=""/>
      <w:lvlJc w:val="left"/>
      <w:pPr>
        <w:tabs>
          <w:tab w:val="left" w:pos="4262"/>
        </w:tabs>
        <w:ind w:left="4262" w:hanging="420"/>
      </w:pPr>
      <w:rPr>
        <w:rFonts w:hint="default" w:ascii="Wingdings" w:hAnsi="Wingdings"/>
      </w:rPr>
    </w:lvl>
  </w:abstractNum>
  <w:abstractNum w:abstractNumId="3">
    <w:nsid w:val="5D42030A"/>
    <w:multiLevelType w:val="multilevel"/>
    <w:tmpl w:val="5D42030A"/>
    <w:lvl w:ilvl="0" w:tentative="0">
      <w:start w:val="1"/>
      <w:numFmt w:val="decimal"/>
      <w:pStyle w:val="194"/>
      <w:lvlText w:val="%1"/>
      <w:lvlJc w:val="left"/>
      <w:pPr>
        <w:tabs>
          <w:tab w:val="left" w:pos="425"/>
        </w:tabs>
        <w:ind w:left="425" w:hanging="425"/>
      </w:pPr>
      <w:rPr>
        <w:rFonts w:hint="eastAsia"/>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931"/>
        </w:tabs>
        <w:ind w:left="1418" w:hanging="567"/>
      </w:pPr>
      <w:rPr>
        <w:rFonts w:hint="eastAsia"/>
      </w:rPr>
    </w:lvl>
    <w:lvl w:ilvl="3" w:tentative="0">
      <w:start w:val="1"/>
      <w:numFmt w:val="decimal"/>
      <w:lvlText w:val="%1.%2.%3.%4"/>
      <w:lvlJc w:val="left"/>
      <w:pPr>
        <w:tabs>
          <w:tab w:val="left" w:pos="2716"/>
        </w:tabs>
        <w:ind w:left="1984" w:hanging="708"/>
      </w:pPr>
      <w:rPr>
        <w:rFonts w:hint="eastAsia"/>
      </w:rPr>
    </w:lvl>
    <w:lvl w:ilvl="4" w:tentative="0">
      <w:start w:val="1"/>
      <w:numFmt w:val="decimal"/>
      <w:lvlText w:val="%1.%2.%3.%4.%5"/>
      <w:lvlJc w:val="left"/>
      <w:pPr>
        <w:tabs>
          <w:tab w:val="left" w:pos="350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857A8A"/>
    <w:rsid w:val="000020C2"/>
    <w:rsid w:val="00003628"/>
    <w:rsid w:val="000055F4"/>
    <w:rsid w:val="000103B8"/>
    <w:rsid w:val="0001596D"/>
    <w:rsid w:val="00016679"/>
    <w:rsid w:val="000172D6"/>
    <w:rsid w:val="000206A7"/>
    <w:rsid w:val="000211F1"/>
    <w:rsid w:val="00021646"/>
    <w:rsid w:val="00024D40"/>
    <w:rsid w:val="00027202"/>
    <w:rsid w:val="00035D63"/>
    <w:rsid w:val="00037390"/>
    <w:rsid w:val="000411D2"/>
    <w:rsid w:val="00041B09"/>
    <w:rsid w:val="00042658"/>
    <w:rsid w:val="0004301B"/>
    <w:rsid w:val="00044C0D"/>
    <w:rsid w:val="00045EE7"/>
    <w:rsid w:val="00047914"/>
    <w:rsid w:val="00051AC8"/>
    <w:rsid w:val="0005259A"/>
    <w:rsid w:val="00060626"/>
    <w:rsid w:val="0006394F"/>
    <w:rsid w:val="000642E5"/>
    <w:rsid w:val="00072CAF"/>
    <w:rsid w:val="000749F9"/>
    <w:rsid w:val="00075DC3"/>
    <w:rsid w:val="00081661"/>
    <w:rsid w:val="00081DDC"/>
    <w:rsid w:val="0008331F"/>
    <w:rsid w:val="000870DC"/>
    <w:rsid w:val="000A1DB1"/>
    <w:rsid w:val="000A3539"/>
    <w:rsid w:val="000A5256"/>
    <w:rsid w:val="000A64D7"/>
    <w:rsid w:val="000A66D2"/>
    <w:rsid w:val="000A733B"/>
    <w:rsid w:val="000B471E"/>
    <w:rsid w:val="000B74D7"/>
    <w:rsid w:val="000C0470"/>
    <w:rsid w:val="000C1131"/>
    <w:rsid w:val="000C1FF9"/>
    <w:rsid w:val="000C6134"/>
    <w:rsid w:val="000D08A7"/>
    <w:rsid w:val="000D2EAF"/>
    <w:rsid w:val="000D7CCC"/>
    <w:rsid w:val="000E190E"/>
    <w:rsid w:val="000E241A"/>
    <w:rsid w:val="000E5532"/>
    <w:rsid w:val="00100497"/>
    <w:rsid w:val="0010745F"/>
    <w:rsid w:val="001103A0"/>
    <w:rsid w:val="0011143E"/>
    <w:rsid w:val="00115061"/>
    <w:rsid w:val="00115607"/>
    <w:rsid w:val="00116644"/>
    <w:rsid w:val="00117FC9"/>
    <w:rsid w:val="00122148"/>
    <w:rsid w:val="0012232E"/>
    <w:rsid w:val="00122432"/>
    <w:rsid w:val="00125017"/>
    <w:rsid w:val="00125D0E"/>
    <w:rsid w:val="00125E6F"/>
    <w:rsid w:val="00127269"/>
    <w:rsid w:val="001307D3"/>
    <w:rsid w:val="00130FC3"/>
    <w:rsid w:val="00131FC2"/>
    <w:rsid w:val="00136BC6"/>
    <w:rsid w:val="001404C3"/>
    <w:rsid w:val="001420C6"/>
    <w:rsid w:val="00146B12"/>
    <w:rsid w:val="001545E3"/>
    <w:rsid w:val="00156393"/>
    <w:rsid w:val="00160731"/>
    <w:rsid w:val="00160E61"/>
    <w:rsid w:val="001643E5"/>
    <w:rsid w:val="00167D31"/>
    <w:rsid w:val="0017069F"/>
    <w:rsid w:val="00171848"/>
    <w:rsid w:val="00173F59"/>
    <w:rsid w:val="00190130"/>
    <w:rsid w:val="001910A3"/>
    <w:rsid w:val="00194F3B"/>
    <w:rsid w:val="00196DF8"/>
    <w:rsid w:val="001A2B27"/>
    <w:rsid w:val="001A3380"/>
    <w:rsid w:val="001A4CF1"/>
    <w:rsid w:val="001A5DB6"/>
    <w:rsid w:val="001B2B50"/>
    <w:rsid w:val="001B3E3B"/>
    <w:rsid w:val="001B6C23"/>
    <w:rsid w:val="001B71DA"/>
    <w:rsid w:val="001C035A"/>
    <w:rsid w:val="001C2237"/>
    <w:rsid w:val="001D1CB2"/>
    <w:rsid w:val="001D2B14"/>
    <w:rsid w:val="001D4D98"/>
    <w:rsid w:val="001E4399"/>
    <w:rsid w:val="001E55E3"/>
    <w:rsid w:val="001E5DE2"/>
    <w:rsid w:val="001E74DA"/>
    <w:rsid w:val="001F0D39"/>
    <w:rsid w:val="001F1CDC"/>
    <w:rsid w:val="001F21A9"/>
    <w:rsid w:val="001F2C87"/>
    <w:rsid w:val="001F348B"/>
    <w:rsid w:val="001F35AB"/>
    <w:rsid w:val="001F665E"/>
    <w:rsid w:val="001F737C"/>
    <w:rsid w:val="00203D4E"/>
    <w:rsid w:val="00204B9C"/>
    <w:rsid w:val="002108E4"/>
    <w:rsid w:val="00211C2E"/>
    <w:rsid w:val="00212263"/>
    <w:rsid w:val="00220896"/>
    <w:rsid w:val="00222306"/>
    <w:rsid w:val="00223230"/>
    <w:rsid w:val="00224BB1"/>
    <w:rsid w:val="00226433"/>
    <w:rsid w:val="00227613"/>
    <w:rsid w:val="002317B6"/>
    <w:rsid w:val="002335FE"/>
    <w:rsid w:val="00233991"/>
    <w:rsid w:val="00234930"/>
    <w:rsid w:val="00240C9F"/>
    <w:rsid w:val="0024410C"/>
    <w:rsid w:val="00246FEC"/>
    <w:rsid w:val="002553F0"/>
    <w:rsid w:val="00255AC2"/>
    <w:rsid w:val="00257FAC"/>
    <w:rsid w:val="00261468"/>
    <w:rsid w:val="00261F8A"/>
    <w:rsid w:val="00262A9A"/>
    <w:rsid w:val="0026622A"/>
    <w:rsid w:val="00270B1F"/>
    <w:rsid w:val="00270E2C"/>
    <w:rsid w:val="00270F66"/>
    <w:rsid w:val="00272647"/>
    <w:rsid w:val="0027587E"/>
    <w:rsid w:val="00275894"/>
    <w:rsid w:val="00276313"/>
    <w:rsid w:val="00287226"/>
    <w:rsid w:val="002876A3"/>
    <w:rsid w:val="00290EAF"/>
    <w:rsid w:val="002930B1"/>
    <w:rsid w:val="00294207"/>
    <w:rsid w:val="002969C1"/>
    <w:rsid w:val="00297D1B"/>
    <w:rsid w:val="002A170E"/>
    <w:rsid w:val="002A2150"/>
    <w:rsid w:val="002A2C06"/>
    <w:rsid w:val="002A7BC9"/>
    <w:rsid w:val="002B5A2F"/>
    <w:rsid w:val="002B7B23"/>
    <w:rsid w:val="002C357F"/>
    <w:rsid w:val="002C4343"/>
    <w:rsid w:val="002D056D"/>
    <w:rsid w:val="002D0F59"/>
    <w:rsid w:val="002D1A67"/>
    <w:rsid w:val="002D5140"/>
    <w:rsid w:val="002D58C2"/>
    <w:rsid w:val="002D67F4"/>
    <w:rsid w:val="002E0C43"/>
    <w:rsid w:val="002E136D"/>
    <w:rsid w:val="002E4EDC"/>
    <w:rsid w:val="002F235B"/>
    <w:rsid w:val="002F2A68"/>
    <w:rsid w:val="0030160E"/>
    <w:rsid w:val="00305156"/>
    <w:rsid w:val="003057A2"/>
    <w:rsid w:val="00305B45"/>
    <w:rsid w:val="0031239F"/>
    <w:rsid w:val="00325E83"/>
    <w:rsid w:val="003261F9"/>
    <w:rsid w:val="00327794"/>
    <w:rsid w:val="00330BA7"/>
    <w:rsid w:val="00342003"/>
    <w:rsid w:val="003447F4"/>
    <w:rsid w:val="00351909"/>
    <w:rsid w:val="00351E23"/>
    <w:rsid w:val="00354200"/>
    <w:rsid w:val="003551AA"/>
    <w:rsid w:val="003560A0"/>
    <w:rsid w:val="00356292"/>
    <w:rsid w:val="003740FF"/>
    <w:rsid w:val="003750EB"/>
    <w:rsid w:val="00386B10"/>
    <w:rsid w:val="00395347"/>
    <w:rsid w:val="003A0A1D"/>
    <w:rsid w:val="003A1270"/>
    <w:rsid w:val="003A3B69"/>
    <w:rsid w:val="003A63A0"/>
    <w:rsid w:val="003A716C"/>
    <w:rsid w:val="003A7864"/>
    <w:rsid w:val="003B0659"/>
    <w:rsid w:val="003B0983"/>
    <w:rsid w:val="003B3928"/>
    <w:rsid w:val="003B42D4"/>
    <w:rsid w:val="003B5FC1"/>
    <w:rsid w:val="003C0965"/>
    <w:rsid w:val="003C3EBF"/>
    <w:rsid w:val="003C6040"/>
    <w:rsid w:val="003D02B0"/>
    <w:rsid w:val="003D034D"/>
    <w:rsid w:val="003D162E"/>
    <w:rsid w:val="003D2316"/>
    <w:rsid w:val="003D26BE"/>
    <w:rsid w:val="003D3137"/>
    <w:rsid w:val="003D3A04"/>
    <w:rsid w:val="003D69E8"/>
    <w:rsid w:val="003E0168"/>
    <w:rsid w:val="003E0DA1"/>
    <w:rsid w:val="003E1032"/>
    <w:rsid w:val="003E2D20"/>
    <w:rsid w:val="003E3A17"/>
    <w:rsid w:val="003E6F20"/>
    <w:rsid w:val="00404C46"/>
    <w:rsid w:val="00405BE1"/>
    <w:rsid w:val="004076AB"/>
    <w:rsid w:val="004107B8"/>
    <w:rsid w:val="00414234"/>
    <w:rsid w:val="00415A03"/>
    <w:rsid w:val="00421562"/>
    <w:rsid w:val="00422C9D"/>
    <w:rsid w:val="004254F9"/>
    <w:rsid w:val="004264B1"/>
    <w:rsid w:val="00426E55"/>
    <w:rsid w:val="00426FA0"/>
    <w:rsid w:val="00427EE5"/>
    <w:rsid w:val="004414E8"/>
    <w:rsid w:val="00445EBE"/>
    <w:rsid w:val="00446C99"/>
    <w:rsid w:val="00455865"/>
    <w:rsid w:val="00456B58"/>
    <w:rsid w:val="004645C8"/>
    <w:rsid w:val="00471CFA"/>
    <w:rsid w:val="00474299"/>
    <w:rsid w:val="0047714D"/>
    <w:rsid w:val="00480DC1"/>
    <w:rsid w:val="00480FF6"/>
    <w:rsid w:val="0048225F"/>
    <w:rsid w:val="004A2D66"/>
    <w:rsid w:val="004A7330"/>
    <w:rsid w:val="004C4E7A"/>
    <w:rsid w:val="004E12C6"/>
    <w:rsid w:val="004E1E14"/>
    <w:rsid w:val="004E3F4A"/>
    <w:rsid w:val="004E5932"/>
    <w:rsid w:val="004E7DB9"/>
    <w:rsid w:val="004F334E"/>
    <w:rsid w:val="004F5470"/>
    <w:rsid w:val="0050035E"/>
    <w:rsid w:val="005036BF"/>
    <w:rsid w:val="00504084"/>
    <w:rsid w:val="00504934"/>
    <w:rsid w:val="00505505"/>
    <w:rsid w:val="005060A7"/>
    <w:rsid w:val="00513133"/>
    <w:rsid w:val="0051786C"/>
    <w:rsid w:val="00521A90"/>
    <w:rsid w:val="005240CA"/>
    <w:rsid w:val="00524FB6"/>
    <w:rsid w:val="00525394"/>
    <w:rsid w:val="00525E27"/>
    <w:rsid w:val="00527291"/>
    <w:rsid w:val="005272E7"/>
    <w:rsid w:val="00527AE5"/>
    <w:rsid w:val="00527F17"/>
    <w:rsid w:val="00530521"/>
    <w:rsid w:val="005346E6"/>
    <w:rsid w:val="0054189F"/>
    <w:rsid w:val="00542363"/>
    <w:rsid w:val="005445AB"/>
    <w:rsid w:val="00546625"/>
    <w:rsid w:val="0055194E"/>
    <w:rsid w:val="00560258"/>
    <w:rsid w:val="00561720"/>
    <w:rsid w:val="00564F34"/>
    <w:rsid w:val="00566AE8"/>
    <w:rsid w:val="00570032"/>
    <w:rsid w:val="00571092"/>
    <w:rsid w:val="00572A28"/>
    <w:rsid w:val="005738FA"/>
    <w:rsid w:val="0057666C"/>
    <w:rsid w:val="0058066A"/>
    <w:rsid w:val="0058365E"/>
    <w:rsid w:val="00583689"/>
    <w:rsid w:val="00583EAA"/>
    <w:rsid w:val="005870C8"/>
    <w:rsid w:val="005A0207"/>
    <w:rsid w:val="005A2FA4"/>
    <w:rsid w:val="005A7E25"/>
    <w:rsid w:val="005B25CA"/>
    <w:rsid w:val="005B5448"/>
    <w:rsid w:val="005B6663"/>
    <w:rsid w:val="005B7610"/>
    <w:rsid w:val="005C25A8"/>
    <w:rsid w:val="005C2E71"/>
    <w:rsid w:val="005D21E2"/>
    <w:rsid w:val="005D4983"/>
    <w:rsid w:val="005D5E69"/>
    <w:rsid w:val="005D6746"/>
    <w:rsid w:val="005E1506"/>
    <w:rsid w:val="005E1509"/>
    <w:rsid w:val="005E27BD"/>
    <w:rsid w:val="005E47F2"/>
    <w:rsid w:val="005E4F4E"/>
    <w:rsid w:val="005F0DE8"/>
    <w:rsid w:val="005F2B1C"/>
    <w:rsid w:val="005F4751"/>
    <w:rsid w:val="005F50F4"/>
    <w:rsid w:val="005F5279"/>
    <w:rsid w:val="005F5F47"/>
    <w:rsid w:val="006009A1"/>
    <w:rsid w:val="00601231"/>
    <w:rsid w:val="006026DE"/>
    <w:rsid w:val="0060299D"/>
    <w:rsid w:val="00606FD9"/>
    <w:rsid w:val="006106C2"/>
    <w:rsid w:val="006118A5"/>
    <w:rsid w:val="00617543"/>
    <w:rsid w:val="00624E13"/>
    <w:rsid w:val="006259AF"/>
    <w:rsid w:val="00630789"/>
    <w:rsid w:val="006310A9"/>
    <w:rsid w:val="00633960"/>
    <w:rsid w:val="00634F4F"/>
    <w:rsid w:val="0063653E"/>
    <w:rsid w:val="00636614"/>
    <w:rsid w:val="00636B94"/>
    <w:rsid w:val="00640335"/>
    <w:rsid w:val="0064187C"/>
    <w:rsid w:val="00643F33"/>
    <w:rsid w:val="006441B8"/>
    <w:rsid w:val="0064447F"/>
    <w:rsid w:val="00647169"/>
    <w:rsid w:val="00662A4E"/>
    <w:rsid w:val="006640F4"/>
    <w:rsid w:val="006658C4"/>
    <w:rsid w:val="0066594A"/>
    <w:rsid w:val="00673186"/>
    <w:rsid w:val="006748C6"/>
    <w:rsid w:val="00674AA7"/>
    <w:rsid w:val="00682311"/>
    <w:rsid w:val="00683142"/>
    <w:rsid w:val="00684A92"/>
    <w:rsid w:val="006935B4"/>
    <w:rsid w:val="00693B43"/>
    <w:rsid w:val="006A1478"/>
    <w:rsid w:val="006A1716"/>
    <w:rsid w:val="006A2078"/>
    <w:rsid w:val="006A2A38"/>
    <w:rsid w:val="006A3A70"/>
    <w:rsid w:val="006A55DD"/>
    <w:rsid w:val="006A5DF8"/>
    <w:rsid w:val="006B16B0"/>
    <w:rsid w:val="006B1BB8"/>
    <w:rsid w:val="006B6CCC"/>
    <w:rsid w:val="006B7884"/>
    <w:rsid w:val="006C06F5"/>
    <w:rsid w:val="006C4618"/>
    <w:rsid w:val="006C7563"/>
    <w:rsid w:val="006D1F3A"/>
    <w:rsid w:val="006D5B8A"/>
    <w:rsid w:val="006D6329"/>
    <w:rsid w:val="006D70E1"/>
    <w:rsid w:val="006D7F15"/>
    <w:rsid w:val="006E0482"/>
    <w:rsid w:val="006E2402"/>
    <w:rsid w:val="006E4023"/>
    <w:rsid w:val="006F0AD2"/>
    <w:rsid w:val="006F555C"/>
    <w:rsid w:val="006F6DC2"/>
    <w:rsid w:val="006F7058"/>
    <w:rsid w:val="00703F39"/>
    <w:rsid w:val="007043FB"/>
    <w:rsid w:val="00716825"/>
    <w:rsid w:val="00727C7C"/>
    <w:rsid w:val="007310FA"/>
    <w:rsid w:val="007335A0"/>
    <w:rsid w:val="00736887"/>
    <w:rsid w:val="00737804"/>
    <w:rsid w:val="00737B09"/>
    <w:rsid w:val="007454CC"/>
    <w:rsid w:val="00745E77"/>
    <w:rsid w:val="00752B92"/>
    <w:rsid w:val="00753A2A"/>
    <w:rsid w:val="00753FA7"/>
    <w:rsid w:val="00756D75"/>
    <w:rsid w:val="0076103B"/>
    <w:rsid w:val="00761953"/>
    <w:rsid w:val="00762DB4"/>
    <w:rsid w:val="00764C39"/>
    <w:rsid w:val="0076691C"/>
    <w:rsid w:val="00767220"/>
    <w:rsid w:val="00767CC7"/>
    <w:rsid w:val="007757AC"/>
    <w:rsid w:val="007759B3"/>
    <w:rsid w:val="0078245C"/>
    <w:rsid w:val="00783C21"/>
    <w:rsid w:val="00783F79"/>
    <w:rsid w:val="007846CD"/>
    <w:rsid w:val="00787873"/>
    <w:rsid w:val="00790F7D"/>
    <w:rsid w:val="007A0528"/>
    <w:rsid w:val="007A136F"/>
    <w:rsid w:val="007A3C5F"/>
    <w:rsid w:val="007A5869"/>
    <w:rsid w:val="007A5A54"/>
    <w:rsid w:val="007A663A"/>
    <w:rsid w:val="007B0E15"/>
    <w:rsid w:val="007B151A"/>
    <w:rsid w:val="007B1676"/>
    <w:rsid w:val="007C2E94"/>
    <w:rsid w:val="007C38BE"/>
    <w:rsid w:val="007D1EF4"/>
    <w:rsid w:val="007D2896"/>
    <w:rsid w:val="007D2D5D"/>
    <w:rsid w:val="007D4419"/>
    <w:rsid w:val="007D6E16"/>
    <w:rsid w:val="007E0E9C"/>
    <w:rsid w:val="007E1726"/>
    <w:rsid w:val="007E27D0"/>
    <w:rsid w:val="007E433D"/>
    <w:rsid w:val="007E4858"/>
    <w:rsid w:val="007E63DF"/>
    <w:rsid w:val="007F30C9"/>
    <w:rsid w:val="007F3C70"/>
    <w:rsid w:val="007F5432"/>
    <w:rsid w:val="008030BD"/>
    <w:rsid w:val="008046E6"/>
    <w:rsid w:val="0080607D"/>
    <w:rsid w:val="008060F5"/>
    <w:rsid w:val="00807DB0"/>
    <w:rsid w:val="00812216"/>
    <w:rsid w:val="008124B1"/>
    <w:rsid w:val="008144D4"/>
    <w:rsid w:val="0081512E"/>
    <w:rsid w:val="00817DA7"/>
    <w:rsid w:val="00820555"/>
    <w:rsid w:val="008317D4"/>
    <w:rsid w:val="00831B98"/>
    <w:rsid w:val="00832E50"/>
    <w:rsid w:val="008369CE"/>
    <w:rsid w:val="00837A42"/>
    <w:rsid w:val="00840316"/>
    <w:rsid w:val="00840AD6"/>
    <w:rsid w:val="0084678A"/>
    <w:rsid w:val="008471CC"/>
    <w:rsid w:val="008507AA"/>
    <w:rsid w:val="00856EE2"/>
    <w:rsid w:val="00862D18"/>
    <w:rsid w:val="0086643D"/>
    <w:rsid w:val="00867368"/>
    <w:rsid w:val="008701FC"/>
    <w:rsid w:val="008756A1"/>
    <w:rsid w:val="008774E7"/>
    <w:rsid w:val="008821C3"/>
    <w:rsid w:val="00883EE5"/>
    <w:rsid w:val="00885670"/>
    <w:rsid w:val="008910E5"/>
    <w:rsid w:val="00895389"/>
    <w:rsid w:val="008976B9"/>
    <w:rsid w:val="008A1210"/>
    <w:rsid w:val="008B0635"/>
    <w:rsid w:val="008B0AFA"/>
    <w:rsid w:val="008B129E"/>
    <w:rsid w:val="008B1D6F"/>
    <w:rsid w:val="008B3B1D"/>
    <w:rsid w:val="008B3BC7"/>
    <w:rsid w:val="008B4BE6"/>
    <w:rsid w:val="008B7AB4"/>
    <w:rsid w:val="008C36A9"/>
    <w:rsid w:val="008C3EDC"/>
    <w:rsid w:val="008D3A26"/>
    <w:rsid w:val="008D3D71"/>
    <w:rsid w:val="008D5109"/>
    <w:rsid w:val="008D6831"/>
    <w:rsid w:val="008D7354"/>
    <w:rsid w:val="008E0D26"/>
    <w:rsid w:val="008E40E1"/>
    <w:rsid w:val="008E6741"/>
    <w:rsid w:val="00902D14"/>
    <w:rsid w:val="00915FFC"/>
    <w:rsid w:val="009211BE"/>
    <w:rsid w:val="00922633"/>
    <w:rsid w:val="0092563E"/>
    <w:rsid w:val="009350DE"/>
    <w:rsid w:val="00940B54"/>
    <w:rsid w:val="009410E5"/>
    <w:rsid w:val="00941E4A"/>
    <w:rsid w:val="00942571"/>
    <w:rsid w:val="00945611"/>
    <w:rsid w:val="00947670"/>
    <w:rsid w:val="0095279B"/>
    <w:rsid w:val="00952A09"/>
    <w:rsid w:val="00952E84"/>
    <w:rsid w:val="00960810"/>
    <w:rsid w:val="00960BD3"/>
    <w:rsid w:val="009640B7"/>
    <w:rsid w:val="00965DE3"/>
    <w:rsid w:val="00970CF5"/>
    <w:rsid w:val="0097135F"/>
    <w:rsid w:val="0097455C"/>
    <w:rsid w:val="00974DA6"/>
    <w:rsid w:val="00980B65"/>
    <w:rsid w:val="00986850"/>
    <w:rsid w:val="00991028"/>
    <w:rsid w:val="00991E24"/>
    <w:rsid w:val="00992ABA"/>
    <w:rsid w:val="00997CC0"/>
    <w:rsid w:val="009A1058"/>
    <w:rsid w:val="009A29DA"/>
    <w:rsid w:val="009A33A8"/>
    <w:rsid w:val="009A4B3D"/>
    <w:rsid w:val="009A54B2"/>
    <w:rsid w:val="009B2265"/>
    <w:rsid w:val="009C1254"/>
    <w:rsid w:val="009C2150"/>
    <w:rsid w:val="009C31CF"/>
    <w:rsid w:val="009C373B"/>
    <w:rsid w:val="009C3E92"/>
    <w:rsid w:val="009C7EAB"/>
    <w:rsid w:val="009D0599"/>
    <w:rsid w:val="009D0CA7"/>
    <w:rsid w:val="009D0EB7"/>
    <w:rsid w:val="009D2246"/>
    <w:rsid w:val="009D5EA6"/>
    <w:rsid w:val="009E12CF"/>
    <w:rsid w:val="009E22BB"/>
    <w:rsid w:val="009F074B"/>
    <w:rsid w:val="009F0CD9"/>
    <w:rsid w:val="009F1407"/>
    <w:rsid w:val="009F3D30"/>
    <w:rsid w:val="009F3EDD"/>
    <w:rsid w:val="009F6632"/>
    <w:rsid w:val="00A00912"/>
    <w:rsid w:val="00A064C1"/>
    <w:rsid w:val="00A0660B"/>
    <w:rsid w:val="00A06877"/>
    <w:rsid w:val="00A106C9"/>
    <w:rsid w:val="00A16186"/>
    <w:rsid w:val="00A16B7C"/>
    <w:rsid w:val="00A16F28"/>
    <w:rsid w:val="00A258E8"/>
    <w:rsid w:val="00A2656C"/>
    <w:rsid w:val="00A27A32"/>
    <w:rsid w:val="00A27AE2"/>
    <w:rsid w:val="00A3104A"/>
    <w:rsid w:val="00A321DF"/>
    <w:rsid w:val="00A3398C"/>
    <w:rsid w:val="00A34D3C"/>
    <w:rsid w:val="00A36D80"/>
    <w:rsid w:val="00A43A09"/>
    <w:rsid w:val="00A455D7"/>
    <w:rsid w:val="00A5043E"/>
    <w:rsid w:val="00A504B8"/>
    <w:rsid w:val="00A5542E"/>
    <w:rsid w:val="00A55650"/>
    <w:rsid w:val="00A57A48"/>
    <w:rsid w:val="00A64DB4"/>
    <w:rsid w:val="00A665B9"/>
    <w:rsid w:val="00A74C0B"/>
    <w:rsid w:val="00A853D0"/>
    <w:rsid w:val="00A91DF6"/>
    <w:rsid w:val="00A92DE9"/>
    <w:rsid w:val="00A97011"/>
    <w:rsid w:val="00AA1B93"/>
    <w:rsid w:val="00AA235E"/>
    <w:rsid w:val="00AA404F"/>
    <w:rsid w:val="00AA4211"/>
    <w:rsid w:val="00AB1A11"/>
    <w:rsid w:val="00AB38BB"/>
    <w:rsid w:val="00AB596D"/>
    <w:rsid w:val="00AB60A0"/>
    <w:rsid w:val="00AC2D55"/>
    <w:rsid w:val="00AC56B0"/>
    <w:rsid w:val="00AD1310"/>
    <w:rsid w:val="00AD17B7"/>
    <w:rsid w:val="00AD2738"/>
    <w:rsid w:val="00AD373A"/>
    <w:rsid w:val="00AD5CE0"/>
    <w:rsid w:val="00AD64A2"/>
    <w:rsid w:val="00AE05F6"/>
    <w:rsid w:val="00AE06CE"/>
    <w:rsid w:val="00AE1DB1"/>
    <w:rsid w:val="00AE2D20"/>
    <w:rsid w:val="00AE5111"/>
    <w:rsid w:val="00AE5460"/>
    <w:rsid w:val="00AE5C3A"/>
    <w:rsid w:val="00AF4A19"/>
    <w:rsid w:val="00AF5EC6"/>
    <w:rsid w:val="00B00C30"/>
    <w:rsid w:val="00B01A04"/>
    <w:rsid w:val="00B0501D"/>
    <w:rsid w:val="00B05095"/>
    <w:rsid w:val="00B06E56"/>
    <w:rsid w:val="00B106D1"/>
    <w:rsid w:val="00B131B4"/>
    <w:rsid w:val="00B13938"/>
    <w:rsid w:val="00B229EF"/>
    <w:rsid w:val="00B23D90"/>
    <w:rsid w:val="00B24A88"/>
    <w:rsid w:val="00B27E7F"/>
    <w:rsid w:val="00B301B6"/>
    <w:rsid w:val="00B32311"/>
    <w:rsid w:val="00B3359F"/>
    <w:rsid w:val="00B3707C"/>
    <w:rsid w:val="00B40673"/>
    <w:rsid w:val="00B45FF5"/>
    <w:rsid w:val="00B50F92"/>
    <w:rsid w:val="00B57B85"/>
    <w:rsid w:val="00B636D2"/>
    <w:rsid w:val="00B6528E"/>
    <w:rsid w:val="00B674D3"/>
    <w:rsid w:val="00B70C4E"/>
    <w:rsid w:val="00B71DBD"/>
    <w:rsid w:val="00B751F9"/>
    <w:rsid w:val="00B769C2"/>
    <w:rsid w:val="00B8634B"/>
    <w:rsid w:val="00B86A9D"/>
    <w:rsid w:val="00B95EB0"/>
    <w:rsid w:val="00B97985"/>
    <w:rsid w:val="00BA0810"/>
    <w:rsid w:val="00BA15B6"/>
    <w:rsid w:val="00BA370C"/>
    <w:rsid w:val="00BA4B31"/>
    <w:rsid w:val="00BA5351"/>
    <w:rsid w:val="00BA5D83"/>
    <w:rsid w:val="00BB3826"/>
    <w:rsid w:val="00BB6261"/>
    <w:rsid w:val="00BC286A"/>
    <w:rsid w:val="00BC346F"/>
    <w:rsid w:val="00BC3A84"/>
    <w:rsid w:val="00BC4D5A"/>
    <w:rsid w:val="00BC6435"/>
    <w:rsid w:val="00BD17C9"/>
    <w:rsid w:val="00BD2BAC"/>
    <w:rsid w:val="00BD6F1D"/>
    <w:rsid w:val="00BE0C08"/>
    <w:rsid w:val="00BE1AC6"/>
    <w:rsid w:val="00BE3625"/>
    <w:rsid w:val="00BE40BA"/>
    <w:rsid w:val="00BE437B"/>
    <w:rsid w:val="00BE50EB"/>
    <w:rsid w:val="00BE7BA8"/>
    <w:rsid w:val="00BF666B"/>
    <w:rsid w:val="00C0078E"/>
    <w:rsid w:val="00C11004"/>
    <w:rsid w:val="00C11A28"/>
    <w:rsid w:val="00C120A8"/>
    <w:rsid w:val="00C124AB"/>
    <w:rsid w:val="00C13FDA"/>
    <w:rsid w:val="00C14810"/>
    <w:rsid w:val="00C14D4B"/>
    <w:rsid w:val="00C1658A"/>
    <w:rsid w:val="00C20B7A"/>
    <w:rsid w:val="00C22476"/>
    <w:rsid w:val="00C2367D"/>
    <w:rsid w:val="00C26097"/>
    <w:rsid w:val="00C27135"/>
    <w:rsid w:val="00C30CAA"/>
    <w:rsid w:val="00C327BB"/>
    <w:rsid w:val="00C32D21"/>
    <w:rsid w:val="00C34C8E"/>
    <w:rsid w:val="00C35611"/>
    <w:rsid w:val="00C37612"/>
    <w:rsid w:val="00C43319"/>
    <w:rsid w:val="00C47D1F"/>
    <w:rsid w:val="00C54DF1"/>
    <w:rsid w:val="00C54E1F"/>
    <w:rsid w:val="00C571D9"/>
    <w:rsid w:val="00C60DD9"/>
    <w:rsid w:val="00C62456"/>
    <w:rsid w:val="00C65073"/>
    <w:rsid w:val="00C653C4"/>
    <w:rsid w:val="00C660DC"/>
    <w:rsid w:val="00C6706E"/>
    <w:rsid w:val="00C678EF"/>
    <w:rsid w:val="00C74519"/>
    <w:rsid w:val="00C823DF"/>
    <w:rsid w:val="00C9085E"/>
    <w:rsid w:val="00C90ABE"/>
    <w:rsid w:val="00C93F75"/>
    <w:rsid w:val="00C97072"/>
    <w:rsid w:val="00C97B49"/>
    <w:rsid w:val="00CA2526"/>
    <w:rsid w:val="00CA2894"/>
    <w:rsid w:val="00CA3371"/>
    <w:rsid w:val="00CA5725"/>
    <w:rsid w:val="00CA5EEA"/>
    <w:rsid w:val="00CA6290"/>
    <w:rsid w:val="00CA69C8"/>
    <w:rsid w:val="00CA7580"/>
    <w:rsid w:val="00CA76A9"/>
    <w:rsid w:val="00CB75D5"/>
    <w:rsid w:val="00CC44F0"/>
    <w:rsid w:val="00CC661B"/>
    <w:rsid w:val="00CC7623"/>
    <w:rsid w:val="00CD099B"/>
    <w:rsid w:val="00CD2F1F"/>
    <w:rsid w:val="00CD7C5D"/>
    <w:rsid w:val="00CE1613"/>
    <w:rsid w:val="00CE6816"/>
    <w:rsid w:val="00CE6B1C"/>
    <w:rsid w:val="00CE78A9"/>
    <w:rsid w:val="00D03970"/>
    <w:rsid w:val="00D05497"/>
    <w:rsid w:val="00D177A6"/>
    <w:rsid w:val="00D202AE"/>
    <w:rsid w:val="00D24FA6"/>
    <w:rsid w:val="00D420E6"/>
    <w:rsid w:val="00D42ED3"/>
    <w:rsid w:val="00D47867"/>
    <w:rsid w:val="00D56619"/>
    <w:rsid w:val="00D57866"/>
    <w:rsid w:val="00D57A5D"/>
    <w:rsid w:val="00D64BBC"/>
    <w:rsid w:val="00D6696C"/>
    <w:rsid w:val="00D67175"/>
    <w:rsid w:val="00D67265"/>
    <w:rsid w:val="00D727B3"/>
    <w:rsid w:val="00D76CD3"/>
    <w:rsid w:val="00D82FD2"/>
    <w:rsid w:val="00D8417C"/>
    <w:rsid w:val="00D87025"/>
    <w:rsid w:val="00D90D98"/>
    <w:rsid w:val="00D957C1"/>
    <w:rsid w:val="00DB121B"/>
    <w:rsid w:val="00DB420F"/>
    <w:rsid w:val="00DC2C87"/>
    <w:rsid w:val="00DC5AF4"/>
    <w:rsid w:val="00DC7037"/>
    <w:rsid w:val="00DD47B9"/>
    <w:rsid w:val="00DD6418"/>
    <w:rsid w:val="00DD7D32"/>
    <w:rsid w:val="00DF58EB"/>
    <w:rsid w:val="00DF6B88"/>
    <w:rsid w:val="00E0423F"/>
    <w:rsid w:val="00E15620"/>
    <w:rsid w:val="00E22C2A"/>
    <w:rsid w:val="00E250BE"/>
    <w:rsid w:val="00E3675A"/>
    <w:rsid w:val="00E41B8E"/>
    <w:rsid w:val="00E5246B"/>
    <w:rsid w:val="00E54EB5"/>
    <w:rsid w:val="00E57DAF"/>
    <w:rsid w:val="00E60BBD"/>
    <w:rsid w:val="00E611D3"/>
    <w:rsid w:val="00E63F1C"/>
    <w:rsid w:val="00E80817"/>
    <w:rsid w:val="00E81228"/>
    <w:rsid w:val="00E83085"/>
    <w:rsid w:val="00E8510D"/>
    <w:rsid w:val="00E87BF3"/>
    <w:rsid w:val="00E87EA4"/>
    <w:rsid w:val="00E90023"/>
    <w:rsid w:val="00E93D91"/>
    <w:rsid w:val="00EA1B1D"/>
    <w:rsid w:val="00EA3C56"/>
    <w:rsid w:val="00EA49CF"/>
    <w:rsid w:val="00EA576A"/>
    <w:rsid w:val="00EA6A88"/>
    <w:rsid w:val="00EB3058"/>
    <w:rsid w:val="00EB4910"/>
    <w:rsid w:val="00EB692F"/>
    <w:rsid w:val="00EC4545"/>
    <w:rsid w:val="00ED3277"/>
    <w:rsid w:val="00ED5C39"/>
    <w:rsid w:val="00ED6133"/>
    <w:rsid w:val="00ED6EF9"/>
    <w:rsid w:val="00EE2E8F"/>
    <w:rsid w:val="00EE3589"/>
    <w:rsid w:val="00EF449C"/>
    <w:rsid w:val="00F013F5"/>
    <w:rsid w:val="00F01431"/>
    <w:rsid w:val="00F01959"/>
    <w:rsid w:val="00F03E1C"/>
    <w:rsid w:val="00F11406"/>
    <w:rsid w:val="00F15BDC"/>
    <w:rsid w:val="00F15FA7"/>
    <w:rsid w:val="00F16CEB"/>
    <w:rsid w:val="00F25D3F"/>
    <w:rsid w:val="00F303D4"/>
    <w:rsid w:val="00F3269F"/>
    <w:rsid w:val="00F341E2"/>
    <w:rsid w:val="00F34E05"/>
    <w:rsid w:val="00F4383D"/>
    <w:rsid w:val="00F439C5"/>
    <w:rsid w:val="00F442B6"/>
    <w:rsid w:val="00F4463E"/>
    <w:rsid w:val="00F51CEF"/>
    <w:rsid w:val="00F561A8"/>
    <w:rsid w:val="00F563F8"/>
    <w:rsid w:val="00F57B0E"/>
    <w:rsid w:val="00F637BB"/>
    <w:rsid w:val="00F649FB"/>
    <w:rsid w:val="00F64F65"/>
    <w:rsid w:val="00F661DE"/>
    <w:rsid w:val="00F67B6F"/>
    <w:rsid w:val="00F73C4F"/>
    <w:rsid w:val="00F76021"/>
    <w:rsid w:val="00F7634A"/>
    <w:rsid w:val="00F77BBB"/>
    <w:rsid w:val="00F77BC6"/>
    <w:rsid w:val="00F813CD"/>
    <w:rsid w:val="00F8509A"/>
    <w:rsid w:val="00F87AE7"/>
    <w:rsid w:val="00F9453B"/>
    <w:rsid w:val="00F97F43"/>
    <w:rsid w:val="00FA061E"/>
    <w:rsid w:val="00FA1E59"/>
    <w:rsid w:val="00FA78BB"/>
    <w:rsid w:val="00FB4C71"/>
    <w:rsid w:val="00FB7C56"/>
    <w:rsid w:val="00FC156B"/>
    <w:rsid w:val="00FC2A62"/>
    <w:rsid w:val="00FC6010"/>
    <w:rsid w:val="00FC7E21"/>
    <w:rsid w:val="00FD0C0B"/>
    <w:rsid w:val="00FD3C63"/>
    <w:rsid w:val="00FD5EFF"/>
    <w:rsid w:val="00FD67DE"/>
    <w:rsid w:val="00FE15C0"/>
    <w:rsid w:val="00FE3C23"/>
    <w:rsid w:val="00FE5F26"/>
    <w:rsid w:val="00FE682A"/>
    <w:rsid w:val="00FE7184"/>
    <w:rsid w:val="00FF319F"/>
    <w:rsid w:val="00FF3348"/>
    <w:rsid w:val="0104519B"/>
    <w:rsid w:val="0123016A"/>
    <w:rsid w:val="0125366D"/>
    <w:rsid w:val="01274BE5"/>
    <w:rsid w:val="01642258"/>
    <w:rsid w:val="01683735"/>
    <w:rsid w:val="016D1834"/>
    <w:rsid w:val="016E2B68"/>
    <w:rsid w:val="01BE4A78"/>
    <w:rsid w:val="01D227EA"/>
    <w:rsid w:val="01D604D0"/>
    <w:rsid w:val="01DD090A"/>
    <w:rsid w:val="01EB2D5D"/>
    <w:rsid w:val="01FC7E4D"/>
    <w:rsid w:val="01FD609D"/>
    <w:rsid w:val="02021905"/>
    <w:rsid w:val="020363C7"/>
    <w:rsid w:val="020B100A"/>
    <w:rsid w:val="020B5EE9"/>
    <w:rsid w:val="02117DF2"/>
    <w:rsid w:val="02157D7A"/>
    <w:rsid w:val="021F7108"/>
    <w:rsid w:val="023A3ED1"/>
    <w:rsid w:val="024205C1"/>
    <w:rsid w:val="0253085C"/>
    <w:rsid w:val="025C2B8C"/>
    <w:rsid w:val="025D44DC"/>
    <w:rsid w:val="027F4D04"/>
    <w:rsid w:val="027F7292"/>
    <w:rsid w:val="02884C1B"/>
    <w:rsid w:val="02997E6E"/>
    <w:rsid w:val="02AF563B"/>
    <w:rsid w:val="02B07FB1"/>
    <w:rsid w:val="02BE3DFE"/>
    <w:rsid w:val="02C62D99"/>
    <w:rsid w:val="02F95157"/>
    <w:rsid w:val="03056E08"/>
    <w:rsid w:val="030F6F21"/>
    <w:rsid w:val="03232391"/>
    <w:rsid w:val="03244221"/>
    <w:rsid w:val="036621ED"/>
    <w:rsid w:val="036D2C71"/>
    <w:rsid w:val="03795484"/>
    <w:rsid w:val="039A774C"/>
    <w:rsid w:val="039E071C"/>
    <w:rsid w:val="039F6324"/>
    <w:rsid w:val="03A37360"/>
    <w:rsid w:val="03A569EC"/>
    <w:rsid w:val="03AC38D7"/>
    <w:rsid w:val="03B0401B"/>
    <w:rsid w:val="03C543C0"/>
    <w:rsid w:val="03DC28E1"/>
    <w:rsid w:val="04137DFA"/>
    <w:rsid w:val="043C2616"/>
    <w:rsid w:val="0456002C"/>
    <w:rsid w:val="049545D4"/>
    <w:rsid w:val="04AE00A5"/>
    <w:rsid w:val="04AF1E76"/>
    <w:rsid w:val="04AF4C4D"/>
    <w:rsid w:val="04D32E42"/>
    <w:rsid w:val="04E1244B"/>
    <w:rsid w:val="04FC07BA"/>
    <w:rsid w:val="04FF4FC2"/>
    <w:rsid w:val="05025778"/>
    <w:rsid w:val="0517372C"/>
    <w:rsid w:val="05185443"/>
    <w:rsid w:val="052C22D9"/>
    <w:rsid w:val="053B2F46"/>
    <w:rsid w:val="05612704"/>
    <w:rsid w:val="0561478B"/>
    <w:rsid w:val="05700362"/>
    <w:rsid w:val="05922B00"/>
    <w:rsid w:val="05BC5840"/>
    <w:rsid w:val="0607033F"/>
    <w:rsid w:val="060B0977"/>
    <w:rsid w:val="0619570F"/>
    <w:rsid w:val="061D417D"/>
    <w:rsid w:val="06250215"/>
    <w:rsid w:val="062F2FCC"/>
    <w:rsid w:val="06374CBF"/>
    <w:rsid w:val="068B5069"/>
    <w:rsid w:val="068B7F67"/>
    <w:rsid w:val="069D0084"/>
    <w:rsid w:val="06A063E0"/>
    <w:rsid w:val="06A45543"/>
    <w:rsid w:val="06B56F46"/>
    <w:rsid w:val="06BA7F39"/>
    <w:rsid w:val="06EC373C"/>
    <w:rsid w:val="06F51811"/>
    <w:rsid w:val="07022285"/>
    <w:rsid w:val="07194BA4"/>
    <w:rsid w:val="071A324D"/>
    <w:rsid w:val="07340A66"/>
    <w:rsid w:val="074A1922"/>
    <w:rsid w:val="07520B6F"/>
    <w:rsid w:val="07532E10"/>
    <w:rsid w:val="07846919"/>
    <w:rsid w:val="0795047E"/>
    <w:rsid w:val="07990616"/>
    <w:rsid w:val="07AE35A7"/>
    <w:rsid w:val="07BE70C4"/>
    <w:rsid w:val="07E160D9"/>
    <w:rsid w:val="07E74CBE"/>
    <w:rsid w:val="07F87C94"/>
    <w:rsid w:val="07FC49ED"/>
    <w:rsid w:val="080D6A44"/>
    <w:rsid w:val="081B3BDB"/>
    <w:rsid w:val="082E7378"/>
    <w:rsid w:val="082E7E59"/>
    <w:rsid w:val="0836517C"/>
    <w:rsid w:val="08520B18"/>
    <w:rsid w:val="08545039"/>
    <w:rsid w:val="085A5F24"/>
    <w:rsid w:val="088674D7"/>
    <w:rsid w:val="088A1170"/>
    <w:rsid w:val="08AA4743"/>
    <w:rsid w:val="08E510A5"/>
    <w:rsid w:val="08ED4066"/>
    <w:rsid w:val="091C7B03"/>
    <w:rsid w:val="091D6579"/>
    <w:rsid w:val="09336021"/>
    <w:rsid w:val="09436EC0"/>
    <w:rsid w:val="097C4A9B"/>
    <w:rsid w:val="09AC29F4"/>
    <w:rsid w:val="09AD03A9"/>
    <w:rsid w:val="09CB0A46"/>
    <w:rsid w:val="09DD383B"/>
    <w:rsid w:val="09DF092D"/>
    <w:rsid w:val="09F22029"/>
    <w:rsid w:val="09F31262"/>
    <w:rsid w:val="0A0A41D2"/>
    <w:rsid w:val="0A23652E"/>
    <w:rsid w:val="0A27722F"/>
    <w:rsid w:val="0A3F2231"/>
    <w:rsid w:val="0A460C4C"/>
    <w:rsid w:val="0A6F38B0"/>
    <w:rsid w:val="0A702C22"/>
    <w:rsid w:val="0A7B4003"/>
    <w:rsid w:val="0A93759F"/>
    <w:rsid w:val="0ABA2871"/>
    <w:rsid w:val="0ABF0394"/>
    <w:rsid w:val="0ACC485F"/>
    <w:rsid w:val="0ADB0946"/>
    <w:rsid w:val="0AE578F1"/>
    <w:rsid w:val="0AFD4F98"/>
    <w:rsid w:val="0B0D782E"/>
    <w:rsid w:val="0B2F31E8"/>
    <w:rsid w:val="0B410F04"/>
    <w:rsid w:val="0B472137"/>
    <w:rsid w:val="0B4749FA"/>
    <w:rsid w:val="0B572588"/>
    <w:rsid w:val="0B665021"/>
    <w:rsid w:val="0B765B5B"/>
    <w:rsid w:val="0B7C7C89"/>
    <w:rsid w:val="0B9064BE"/>
    <w:rsid w:val="0B986172"/>
    <w:rsid w:val="0B9921DE"/>
    <w:rsid w:val="0BB53545"/>
    <w:rsid w:val="0BEB5B1A"/>
    <w:rsid w:val="0C11121A"/>
    <w:rsid w:val="0C1B1EEC"/>
    <w:rsid w:val="0C272ADA"/>
    <w:rsid w:val="0C435DCB"/>
    <w:rsid w:val="0C5A7452"/>
    <w:rsid w:val="0C5E25D5"/>
    <w:rsid w:val="0C7D5883"/>
    <w:rsid w:val="0C855D18"/>
    <w:rsid w:val="0C895523"/>
    <w:rsid w:val="0C897FA2"/>
    <w:rsid w:val="0C9A732B"/>
    <w:rsid w:val="0CA25BE7"/>
    <w:rsid w:val="0CCB1147"/>
    <w:rsid w:val="0CEB4621"/>
    <w:rsid w:val="0D0C3B00"/>
    <w:rsid w:val="0D3A1F53"/>
    <w:rsid w:val="0D46164F"/>
    <w:rsid w:val="0D4E23A4"/>
    <w:rsid w:val="0D627C85"/>
    <w:rsid w:val="0D6C5902"/>
    <w:rsid w:val="0D965763"/>
    <w:rsid w:val="0DA306EE"/>
    <w:rsid w:val="0E0C77C9"/>
    <w:rsid w:val="0E0F581F"/>
    <w:rsid w:val="0E210D0D"/>
    <w:rsid w:val="0E213176"/>
    <w:rsid w:val="0E2444C0"/>
    <w:rsid w:val="0E2A4418"/>
    <w:rsid w:val="0E2C21E4"/>
    <w:rsid w:val="0E42083C"/>
    <w:rsid w:val="0E4C1757"/>
    <w:rsid w:val="0E4E0B87"/>
    <w:rsid w:val="0E6154CC"/>
    <w:rsid w:val="0E72571D"/>
    <w:rsid w:val="0E771401"/>
    <w:rsid w:val="0E787785"/>
    <w:rsid w:val="0E893651"/>
    <w:rsid w:val="0E922758"/>
    <w:rsid w:val="0E9D4880"/>
    <w:rsid w:val="0EA42798"/>
    <w:rsid w:val="0EB01B25"/>
    <w:rsid w:val="0EC771F2"/>
    <w:rsid w:val="0EE50A34"/>
    <w:rsid w:val="0EEA1411"/>
    <w:rsid w:val="0EED5F69"/>
    <w:rsid w:val="0F032819"/>
    <w:rsid w:val="0F0655EF"/>
    <w:rsid w:val="0F267565"/>
    <w:rsid w:val="0F3A52E2"/>
    <w:rsid w:val="0F3F571A"/>
    <w:rsid w:val="0F6A3108"/>
    <w:rsid w:val="0F73166F"/>
    <w:rsid w:val="0F7437D7"/>
    <w:rsid w:val="0F803E6A"/>
    <w:rsid w:val="0F83032C"/>
    <w:rsid w:val="0F831607"/>
    <w:rsid w:val="0F8C278D"/>
    <w:rsid w:val="0FCD4558"/>
    <w:rsid w:val="0FE04DE1"/>
    <w:rsid w:val="0FF66306"/>
    <w:rsid w:val="0FFB25AA"/>
    <w:rsid w:val="100E5C9B"/>
    <w:rsid w:val="10156690"/>
    <w:rsid w:val="101F0E02"/>
    <w:rsid w:val="104230BB"/>
    <w:rsid w:val="104B26C9"/>
    <w:rsid w:val="105769DE"/>
    <w:rsid w:val="106918CC"/>
    <w:rsid w:val="10782796"/>
    <w:rsid w:val="10786084"/>
    <w:rsid w:val="108230A5"/>
    <w:rsid w:val="10865725"/>
    <w:rsid w:val="10983F2F"/>
    <w:rsid w:val="109E6D6E"/>
    <w:rsid w:val="10A10826"/>
    <w:rsid w:val="10A27D57"/>
    <w:rsid w:val="10AA45BA"/>
    <w:rsid w:val="10CD5134"/>
    <w:rsid w:val="1129449D"/>
    <w:rsid w:val="115F3FA9"/>
    <w:rsid w:val="116D2F54"/>
    <w:rsid w:val="116D4050"/>
    <w:rsid w:val="11B379C2"/>
    <w:rsid w:val="11B8414F"/>
    <w:rsid w:val="11CC5215"/>
    <w:rsid w:val="11E938F1"/>
    <w:rsid w:val="11F66632"/>
    <w:rsid w:val="11FC7050"/>
    <w:rsid w:val="120C58A6"/>
    <w:rsid w:val="120F4D17"/>
    <w:rsid w:val="12131753"/>
    <w:rsid w:val="12174C35"/>
    <w:rsid w:val="121769BF"/>
    <w:rsid w:val="121A206D"/>
    <w:rsid w:val="121A34E2"/>
    <w:rsid w:val="126A32DB"/>
    <w:rsid w:val="126F3B62"/>
    <w:rsid w:val="128679E9"/>
    <w:rsid w:val="12987F9F"/>
    <w:rsid w:val="12B20DBB"/>
    <w:rsid w:val="12B26A30"/>
    <w:rsid w:val="12C253CC"/>
    <w:rsid w:val="133426CA"/>
    <w:rsid w:val="13453037"/>
    <w:rsid w:val="13474093"/>
    <w:rsid w:val="134D0FBA"/>
    <w:rsid w:val="135137EE"/>
    <w:rsid w:val="1356225E"/>
    <w:rsid w:val="136171DE"/>
    <w:rsid w:val="137161BA"/>
    <w:rsid w:val="13A12C42"/>
    <w:rsid w:val="13A37759"/>
    <w:rsid w:val="13AE0BC2"/>
    <w:rsid w:val="13B11AF9"/>
    <w:rsid w:val="13E85949"/>
    <w:rsid w:val="13F60AB6"/>
    <w:rsid w:val="140B6DCA"/>
    <w:rsid w:val="141F1312"/>
    <w:rsid w:val="14221993"/>
    <w:rsid w:val="143C2A55"/>
    <w:rsid w:val="14445CCF"/>
    <w:rsid w:val="144800D2"/>
    <w:rsid w:val="145148B9"/>
    <w:rsid w:val="145A7AD9"/>
    <w:rsid w:val="145F2338"/>
    <w:rsid w:val="148A0211"/>
    <w:rsid w:val="14A4764C"/>
    <w:rsid w:val="14A56F7C"/>
    <w:rsid w:val="14A67E73"/>
    <w:rsid w:val="14AC3F73"/>
    <w:rsid w:val="14B43A04"/>
    <w:rsid w:val="14BD2115"/>
    <w:rsid w:val="14C72A25"/>
    <w:rsid w:val="14D70B54"/>
    <w:rsid w:val="14F212EA"/>
    <w:rsid w:val="14F214CF"/>
    <w:rsid w:val="151022E9"/>
    <w:rsid w:val="151350A2"/>
    <w:rsid w:val="151B6C2C"/>
    <w:rsid w:val="15314900"/>
    <w:rsid w:val="15332356"/>
    <w:rsid w:val="15422E2F"/>
    <w:rsid w:val="15510782"/>
    <w:rsid w:val="15635914"/>
    <w:rsid w:val="156C55BC"/>
    <w:rsid w:val="158A57C4"/>
    <w:rsid w:val="15A56CB1"/>
    <w:rsid w:val="15AC7766"/>
    <w:rsid w:val="15D463BF"/>
    <w:rsid w:val="15D56484"/>
    <w:rsid w:val="15DB31CA"/>
    <w:rsid w:val="15DB706A"/>
    <w:rsid w:val="15E204FE"/>
    <w:rsid w:val="15E7190C"/>
    <w:rsid w:val="15F210AF"/>
    <w:rsid w:val="15F3334F"/>
    <w:rsid w:val="15FD6214"/>
    <w:rsid w:val="1612577D"/>
    <w:rsid w:val="161E4B85"/>
    <w:rsid w:val="16316C96"/>
    <w:rsid w:val="16447983"/>
    <w:rsid w:val="16707A67"/>
    <w:rsid w:val="16795C6E"/>
    <w:rsid w:val="168359C1"/>
    <w:rsid w:val="169D3553"/>
    <w:rsid w:val="169F13B9"/>
    <w:rsid w:val="16B26FFE"/>
    <w:rsid w:val="16B929A6"/>
    <w:rsid w:val="16C04CE8"/>
    <w:rsid w:val="16CD6B99"/>
    <w:rsid w:val="16D46D0A"/>
    <w:rsid w:val="16DA0303"/>
    <w:rsid w:val="16DA1322"/>
    <w:rsid w:val="16F455B8"/>
    <w:rsid w:val="171347E8"/>
    <w:rsid w:val="171F70D3"/>
    <w:rsid w:val="172E41D1"/>
    <w:rsid w:val="17654071"/>
    <w:rsid w:val="177E3E97"/>
    <w:rsid w:val="17895ABC"/>
    <w:rsid w:val="17B35397"/>
    <w:rsid w:val="17F3167D"/>
    <w:rsid w:val="18163111"/>
    <w:rsid w:val="18182D26"/>
    <w:rsid w:val="18186614"/>
    <w:rsid w:val="182003AD"/>
    <w:rsid w:val="184B7D68"/>
    <w:rsid w:val="18537D59"/>
    <w:rsid w:val="18557C02"/>
    <w:rsid w:val="18687DD6"/>
    <w:rsid w:val="187D111C"/>
    <w:rsid w:val="189A5E67"/>
    <w:rsid w:val="18A706B9"/>
    <w:rsid w:val="18A81BB0"/>
    <w:rsid w:val="18A915C2"/>
    <w:rsid w:val="18C5192E"/>
    <w:rsid w:val="18CD6A6B"/>
    <w:rsid w:val="18D17DA6"/>
    <w:rsid w:val="18DB18B7"/>
    <w:rsid w:val="18DD2699"/>
    <w:rsid w:val="18E64905"/>
    <w:rsid w:val="19066E98"/>
    <w:rsid w:val="190C4903"/>
    <w:rsid w:val="191177E0"/>
    <w:rsid w:val="192D3447"/>
    <w:rsid w:val="19317AA5"/>
    <w:rsid w:val="19337D65"/>
    <w:rsid w:val="194C6A11"/>
    <w:rsid w:val="19740ACF"/>
    <w:rsid w:val="198242CD"/>
    <w:rsid w:val="19EE2997"/>
    <w:rsid w:val="19F16434"/>
    <w:rsid w:val="19F76436"/>
    <w:rsid w:val="1A4A2A7C"/>
    <w:rsid w:val="1A566EC3"/>
    <w:rsid w:val="1A641E18"/>
    <w:rsid w:val="1A650942"/>
    <w:rsid w:val="1A9058A9"/>
    <w:rsid w:val="1A936D28"/>
    <w:rsid w:val="1A9C4D0F"/>
    <w:rsid w:val="1AB02BFD"/>
    <w:rsid w:val="1AB56E54"/>
    <w:rsid w:val="1AC6048A"/>
    <w:rsid w:val="1AD86198"/>
    <w:rsid w:val="1ADD120E"/>
    <w:rsid w:val="1AE1080D"/>
    <w:rsid w:val="1B127ABA"/>
    <w:rsid w:val="1B152B4D"/>
    <w:rsid w:val="1B3744EF"/>
    <w:rsid w:val="1B440232"/>
    <w:rsid w:val="1B5F5177"/>
    <w:rsid w:val="1B7802A0"/>
    <w:rsid w:val="1B7B3422"/>
    <w:rsid w:val="1B872AB8"/>
    <w:rsid w:val="1B951112"/>
    <w:rsid w:val="1BBD0441"/>
    <w:rsid w:val="1BF11522"/>
    <w:rsid w:val="1C0C22C6"/>
    <w:rsid w:val="1C4C65B5"/>
    <w:rsid w:val="1C571CFA"/>
    <w:rsid w:val="1C6A347A"/>
    <w:rsid w:val="1C7901E2"/>
    <w:rsid w:val="1C79474E"/>
    <w:rsid w:val="1C7F712E"/>
    <w:rsid w:val="1C941592"/>
    <w:rsid w:val="1CD95227"/>
    <w:rsid w:val="1CDE68ED"/>
    <w:rsid w:val="1D0A4AA1"/>
    <w:rsid w:val="1D3B5982"/>
    <w:rsid w:val="1D5D77A3"/>
    <w:rsid w:val="1D626065"/>
    <w:rsid w:val="1D880A08"/>
    <w:rsid w:val="1D884F5D"/>
    <w:rsid w:val="1D99068F"/>
    <w:rsid w:val="1D9D7520"/>
    <w:rsid w:val="1D9E2FCB"/>
    <w:rsid w:val="1DCA72CF"/>
    <w:rsid w:val="1DD56E51"/>
    <w:rsid w:val="1DD94587"/>
    <w:rsid w:val="1DE85598"/>
    <w:rsid w:val="1E193E07"/>
    <w:rsid w:val="1E2A60FD"/>
    <w:rsid w:val="1E2D620F"/>
    <w:rsid w:val="1E5B7C80"/>
    <w:rsid w:val="1E6A0A37"/>
    <w:rsid w:val="1E745833"/>
    <w:rsid w:val="1E80308D"/>
    <w:rsid w:val="1E821934"/>
    <w:rsid w:val="1E8E0E47"/>
    <w:rsid w:val="1EAE454F"/>
    <w:rsid w:val="1EE13012"/>
    <w:rsid w:val="1F026EF8"/>
    <w:rsid w:val="1F066D9E"/>
    <w:rsid w:val="1F100682"/>
    <w:rsid w:val="1F3D12B5"/>
    <w:rsid w:val="1F444A36"/>
    <w:rsid w:val="1F600C2A"/>
    <w:rsid w:val="1F7F4D7C"/>
    <w:rsid w:val="1F9E5A10"/>
    <w:rsid w:val="1FAE6A37"/>
    <w:rsid w:val="1FB55188"/>
    <w:rsid w:val="1FC92F0A"/>
    <w:rsid w:val="1FD0400E"/>
    <w:rsid w:val="1FF8220A"/>
    <w:rsid w:val="1FFC0E83"/>
    <w:rsid w:val="2006711A"/>
    <w:rsid w:val="20315A04"/>
    <w:rsid w:val="20326EB0"/>
    <w:rsid w:val="203A5378"/>
    <w:rsid w:val="204F3B10"/>
    <w:rsid w:val="20666C40"/>
    <w:rsid w:val="207A0A74"/>
    <w:rsid w:val="20831A0C"/>
    <w:rsid w:val="208863EE"/>
    <w:rsid w:val="20BA463F"/>
    <w:rsid w:val="20D36578"/>
    <w:rsid w:val="20EC0E31"/>
    <w:rsid w:val="20F72C27"/>
    <w:rsid w:val="20F84779"/>
    <w:rsid w:val="21053439"/>
    <w:rsid w:val="2111724C"/>
    <w:rsid w:val="21126B85"/>
    <w:rsid w:val="21145777"/>
    <w:rsid w:val="21175541"/>
    <w:rsid w:val="21185B99"/>
    <w:rsid w:val="21233A62"/>
    <w:rsid w:val="215D76CB"/>
    <w:rsid w:val="216254F2"/>
    <w:rsid w:val="216C7EC3"/>
    <w:rsid w:val="21776D05"/>
    <w:rsid w:val="218C5713"/>
    <w:rsid w:val="21965251"/>
    <w:rsid w:val="21AE1612"/>
    <w:rsid w:val="21B722CC"/>
    <w:rsid w:val="21F8389B"/>
    <w:rsid w:val="2202434F"/>
    <w:rsid w:val="221A0BB5"/>
    <w:rsid w:val="22207409"/>
    <w:rsid w:val="2227123B"/>
    <w:rsid w:val="2241772D"/>
    <w:rsid w:val="22422E41"/>
    <w:rsid w:val="22461EE6"/>
    <w:rsid w:val="22603A2E"/>
    <w:rsid w:val="229A12D1"/>
    <w:rsid w:val="22A65259"/>
    <w:rsid w:val="22D1316B"/>
    <w:rsid w:val="22EA5BD8"/>
    <w:rsid w:val="23030B68"/>
    <w:rsid w:val="23172ADD"/>
    <w:rsid w:val="232441DB"/>
    <w:rsid w:val="23297241"/>
    <w:rsid w:val="2351663C"/>
    <w:rsid w:val="237545F3"/>
    <w:rsid w:val="2383716F"/>
    <w:rsid w:val="238F2E3E"/>
    <w:rsid w:val="23907508"/>
    <w:rsid w:val="239B6809"/>
    <w:rsid w:val="239D6741"/>
    <w:rsid w:val="23B87C1E"/>
    <w:rsid w:val="23CC41B7"/>
    <w:rsid w:val="23D17EB4"/>
    <w:rsid w:val="24171AC2"/>
    <w:rsid w:val="2422152E"/>
    <w:rsid w:val="243C647F"/>
    <w:rsid w:val="24474810"/>
    <w:rsid w:val="24653902"/>
    <w:rsid w:val="2495012A"/>
    <w:rsid w:val="24AA0A4B"/>
    <w:rsid w:val="24B85D06"/>
    <w:rsid w:val="24D971CF"/>
    <w:rsid w:val="24DC2701"/>
    <w:rsid w:val="24FA33BA"/>
    <w:rsid w:val="25182078"/>
    <w:rsid w:val="251F06AA"/>
    <w:rsid w:val="253C3D38"/>
    <w:rsid w:val="25641764"/>
    <w:rsid w:val="257039FA"/>
    <w:rsid w:val="257B4C0D"/>
    <w:rsid w:val="25A168E8"/>
    <w:rsid w:val="25B36816"/>
    <w:rsid w:val="25C13FA1"/>
    <w:rsid w:val="25C603D0"/>
    <w:rsid w:val="25DF39EA"/>
    <w:rsid w:val="25DF4931"/>
    <w:rsid w:val="25E00745"/>
    <w:rsid w:val="25ED65D7"/>
    <w:rsid w:val="25F200CF"/>
    <w:rsid w:val="26082A41"/>
    <w:rsid w:val="260E4662"/>
    <w:rsid w:val="26163777"/>
    <w:rsid w:val="264F0468"/>
    <w:rsid w:val="264F5F47"/>
    <w:rsid w:val="26553506"/>
    <w:rsid w:val="266838C4"/>
    <w:rsid w:val="267F3BB7"/>
    <w:rsid w:val="26E6544C"/>
    <w:rsid w:val="26F234F5"/>
    <w:rsid w:val="26F23C1B"/>
    <w:rsid w:val="27054F28"/>
    <w:rsid w:val="275F0729"/>
    <w:rsid w:val="27703DC3"/>
    <w:rsid w:val="277900BC"/>
    <w:rsid w:val="27A629A1"/>
    <w:rsid w:val="27B67BFC"/>
    <w:rsid w:val="27C42663"/>
    <w:rsid w:val="27C564D2"/>
    <w:rsid w:val="27D1679D"/>
    <w:rsid w:val="27DA375B"/>
    <w:rsid w:val="27E72160"/>
    <w:rsid w:val="27EA637F"/>
    <w:rsid w:val="27FD3B4A"/>
    <w:rsid w:val="28094EEC"/>
    <w:rsid w:val="28155082"/>
    <w:rsid w:val="281B425C"/>
    <w:rsid w:val="282757CD"/>
    <w:rsid w:val="28492DA8"/>
    <w:rsid w:val="285478B9"/>
    <w:rsid w:val="286844C3"/>
    <w:rsid w:val="28687E65"/>
    <w:rsid w:val="286F4B92"/>
    <w:rsid w:val="287D48C3"/>
    <w:rsid w:val="28964A2B"/>
    <w:rsid w:val="28A817B0"/>
    <w:rsid w:val="28BC544D"/>
    <w:rsid w:val="28C86E27"/>
    <w:rsid w:val="28CA467C"/>
    <w:rsid w:val="28D14C84"/>
    <w:rsid w:val="28DF3792"/>
    <w:rsid w:val="28FF4371"/>
    <w:rsid w:val="290B7DF2"/>
    <w:rsid w:val="291114AC"/>
    <w:rsid w:val="292F2731"/>
    <w:rsid w:val="29303CE7"/>
    <w:rsid w:val="2935353A"/>
    <w:rsid w:val="29437AD0"/>
    <w:rsid w:val="294C171A"/>
    <w:rsid w:val="29581C87"/>
    <w:rsid w:val="295D409E"/>
    <w:rsid w:val="299663F7"/>
    <w:rsid w:val="29985ED4"/>
    <w:rsid w:val="299F1E59"/>
    <w:rsid w:val="299F5F90"/>
    <w:rsid w:val="29A04058"/>
    <w:rsid w:val="29A74692"/>
    <w:rsid w:val="29A92769"/>
    <w:rsid w:val="29B449E4"/>
    <w:rsid w:val="29B76592"/>
    <w:rsid w:val="29B95825"/>
    <w:rsid w:val="29CD4BE2"/>
    <w:rsid w:val="29D8341A"/>
    <w:rsid w:val="2A0E2346"/>
    <w:rsid w:val="2A4476AD"/>
    <w:rsid w:val="2A59695F"/>
    <w:rsid w:val="2A6258C6"/>
    <w:rsid w:val="2A6E122D"/>
    <w:rsid w:val="2AA109AC"/>
    <w:rsid w:val="2AAC3290"/>
    <w:rsid w:val="2AB65134"/>
    <w:rsid w:val="2AC15A48"/>
    <w:rsid w:val="2AC547FC"/>
    <w:rsid w:val="2AE30B59"/>
    <w:rsid w:val="2AEC7BD3"/>
    <w:rsid w:val="2AF40F52"/>
    <w:rsid w:val="2B014A1F"/>
    <w:rsid w:val="2B305A68"/>
    <w:rsid w:val="2B407E74"/>
    <w:rsid w:val="2B741D48"/>
    <w:rsid w:val="2B821FEF"/>
    <w:rsid w:val="2BA056B7"/>
    <w:rsid w:val="2BA83587"/>
    <w:rsid w:val="2BC517DF"/>
    <w:rsid w:val="2BCE466D"/>
    <w:rsid w:val="2BCF42EC"/>
    <w:rsid w:val="2BD561F6"/>
    <w:rsid w:val="2BDB6257"/>
    <w:rsid w:val="2BEC169E"/>
    <w:rsid w:val="2C4759D1"/>
    <w:rsid w:val="2C637F69"/>
    <w:rsid w:val="2C6543D6"/>
    <w:rsid w:val="2C6E0973"/>
    <w:rsid w:val="2C9D07D6"/>
    <w:rsid w:val="2CAA5B42"/>
    <w:rsid w:val="2CCE420F"/>
    <w:rsid w:val="2CD4160A"/>
    <w:rsid w:val="2CEB4BC0"/>
    <w:rsid w:val="2CEF21C5"/>
    <w:rsid w:val="2CF144F6"/>
    <w:rsid w:val="2D1729D9"/>
    <w:rsid w:val="2D462BD4"/>
    <w:rsid w:val="2D6157A8"/>
    <w:rsid w:val="2D7C498D"/>
    <w:rsid w:val="2DC3536F"/>
    <w:rsid w:val="2DD97BC5"/>
    <w:rsid w:val="2DDA193E"/>
    <w:rsid w:val="2DE97E66"/>
    <w:rsid w:val="2DF055EB"/>
    <w:rsid w:val="2E0B211A"/>
    <w:rsid w:val="2E0B749A"/>
    <w:rsid w:val="2E3859E0"/>
    <w:rsid w:val="2E6F39EE"/>
    <w:rsid w:val="2E7510C8"/>
    <w:rsid w:val="2E7867C9"/>
    <w:rsid w:val="2E7D2441"/>
    <w:rsid w:val="2E8A4956"/>
    <w:rsid w:val="2E9B3506"/>
    <w:rsid w:val="2EA0410A"/>
    <w:rsid w:val="2EB77450"/>
    <w:rsid w:val="2F060E2E"/>
    <w:rsid w:val="2F176141"/>
    <w:rsid w:val="2F293E56"/>
    <w:rsid w:val="2F327502"/>
    <w:rsid w:val="2F7C046C"/>
    <w:rsid w:val="2FA801C0"/>
    <w:rsid w:val="2FD3346A"/>
    <w:rsid w:val="2FD7142C"/>
    <w:rsid w:val="2FE752EF"/>
    <w:rsid w:val="30050DC6"/>
    <w:rsid w:val="303100DD"/>
    <w:rsid w:val="303F58EF"/>
    <w:rsid w:val="30596748"/>
    <w:rsid w:val="305D6C3B"/>
    <w:rsid w:val="307957DE"/>
    <w:rsid w:val="30BF3918"/>
    <w:rsid w:val="30D7502F"/>
    <w:rsid w:val="31061634"/>
    <w:rsid w:val="311D33A5"/>
    <w:rsid w:val="31235434"/>
    <w:rsid w:val="314041E0"/>
    <w:rsid w:val="314372E4"/>
    <w:rsid w:val="31481A22"/>
    <w:rsid w:val="314B7C64"/>
    <w:rsid w:val="315A2B9D"/>
    <w:rsid w:val="31606323"/>
    <w:rsid w:val="31853836"/>
    <w:rsid w:val="319F4719"/>
    <w:rsid w:val="31BB69D3"/>
    <w:rsid w:val="31BC027B"/>
    <w:rsid w:val="31D63C55"/>
    <w:rsid w:val="31DF2530"/>
    <w:rsid w:val="31FF4A24"/>
    <w:rsid w:val="320012C0"/>
    <w:rsid w:val="320F6033"/>
    <w:rsid w:val="323E367C"/>
    <w:rsid w:val="324D4F37"/>
    <w:rsid w:val="324E5ACF"/>
    <w:rsid w:val="327548AB"/>
    <w:rsid w:val="3283636F"/>
    <w:rsid w:val="32923106"/>
    <w:rsid w:val="3299158A"/>
    <w:rsid w:val="32A10398"/>
    <w:rsid w:val="32AB0395"/>
    <w:rsid w:val="32AD3AB6"/>
    <w:rsid w:val="32CB36C3"/>
    <w:rsid w:val="32CF179C"/>
    <w:rsid w:val="32D75BA2"/>
    <w:rsid w:val="32DF2AD1"/>
    <w:rsid w:val="32DF4C9A"/>
    <w:rsid w:val="32ED1C60"/>
    <w:rsid w:val="33017B6C"/>
    <w:rsid w:val="332116F0"/>
    <w:rsid w:val="33363C14"/>
    <w:rsid w:val="3337681B"/>
    <w:rsid w:val="33681E65"/>
    <w:rsid w:val="337201F6"/>
    <w:rsid w:val="337403F8"/>
    <w:rsid w:val="33923FE8"/>
    <w:rsid w:val="33A8304E"/>
    <w:rsid w:val="33B23C19"/>
    <w:rsid w:val="33C1252D"/>
    <w:rsid w:val="33CC3D88"/>
    <w:rsid w:val="33E96F90"/>
    <w:rsid w:val="33F0381D"/>
    <w:rsid w:val="33F550A0"/>
    <w:rsid w:val="34103C3C"/>
    <w:rsid w:val="341F5D90"/>
    <w:rsid w:val="343C426B"/>
    <w:rsid w:val="343D69EA"/>
    <w:rsid w:val="34593464"/>
    <w:rsid w:val="34594B16"/>
    <w:rsid w:val="345F6138"/>
    <w:rsid w:val="346F6365"/>
    <w:rsid w:val="349D587F"/>
    <w:rsid w:val="34A32C66"/>
    <w:rsid w:val="34A75B8D"/>
    <w:rsid w:val="34B52389"/>
    <w:rsid w:val="34B562C8"/>
    <w:rsid w:val="34B85CD0"/>
    <w:rsid w:val="34C33254"/>
    <w:rsid w:val="34C44994"/>
    <w:rsid w:val="34C926D3"/>
    <w:rsid w:val="34DA4B03"/>
    <w:rsid w:val="34E42656"/>
    <w:rsid w:val="34F2410B"/>
    <w:rsid w:val="350E3AE9"/>
    <w:rsid w:val="350E3FFF"/>
    <w:rsid w:val="35152E25"/>
    <w:rsid w:val="3528211D"/>
    <w:rsid w:val="352F7252"/>
    <w:rsid w:val="35303AB8"/>
    <w:rsid w:val="35392C3A"/>
    <w:rsid w:val="353F7108"/>
    <w:rsid w:val="354B55F3"/>
    <w:rsid w:val="35537D38"/>
    <w:rsid w:val="355459CB"/>
    <w:rsid w:val="357A4B0C"/>
    <w:rsid w:val="35836969"/>
    <w:rsid w:val="35915AF8"/>
    <w:rsid w:val="359E1A84"/>
    <w:rsid w:val="35AE6FC9"/>
    <w:rsid w:val="35B566E6"/>
    <w:rsid w:val="35BA453D"/>
    <w:rsid w:val="35CF2253"/>
    <w:rsid w:val="35D030DC"/>
    <w:rsid w:val="35DE03FB"/>
    <w:rsid w:val="35EE6A79"/>
    <w:rsid w:val="35FB345E"/>
    <w:rsid w:val="360C7C94"/>
    <w:rsid w:val="361138EA"/>
    <w:rsid w:val="3618174E"/>
    <w:rsid w:val="36313137"/>
    <w:rsid w:val="3649799F"/>
    <w:rsid w:val="364C0BDB"/>
    <w:rsid w:val="364F16D3"/>
    <w:rsid w:val="36551D09"/>
    <w:rsid w:val="366478DB"/>
    <w:rsid w:val="36691083"/>
    <w:rsid w:val="367D4D20"/>
    <w:rsid w:val="36857E34"/>
    <w:rsid w:val="36946632"/>
    <w:rsid w:val="369E4EAA"/>
    <w:rsid w:val="36BD19F5"/>
    <w:rsid w:val="36E16C19"/>
    <w:rsid w:val="37063E46"/>
    <w:rsid w:val="370E05AC"/>
    <w:rsid w:val="372E6D18"/>
    <w:rsid w:val="375955DE"/>
    <w:rsid w:val="37822F1F"/>
    <w:rsid w:val="37910FBB"/>
    <w:rsid w:val="37976A5B"/>
    <w:rsid w:val="37BA68FC"/>
    <w:rsid w:val="37C10BF9"/>
    <w:rsid w:val="37CC6816"/>
    <w:rsid w:val="37CD5E3A"/>
    <w:rsid w:val="37F976E5"/>
    <w:rsid w:val="380B452D"/>
    <w:rsid w:val="380D33B0"/>
    <w:rsid w:val="383270B5"/>
    <w:rsid w:val="38333BF1"/>
    <w:rsid w:val="385E1DD9"/>
    <w:rsid w:val="38702BA7"/>
    <w:rsid w:val="3875428F"/>
    <w:rsid w:val="38872E26"/>
    <w:rsid w:val="388D68D4"/>
    <w:rsid w:val="3894024F"/>
    <w:rsid w:val="38B4677D"/>
    <w:rsid w:val="38CA712B"/>
    <w:rsid w:val="39393548"/>
    <w:rsid w:val="394465BE"/>
    <w:rsid w:val="394C597A"/>
    <w:rsid w:val="395E0FF4"/>
    <w:rsid w:val="396B1D99"/>
    <w:rsid w:val="396C7089"/>
    <w:rsid w:val="396F1445"/>
    <w:rsid w:val="39704948"/>
    <w:rsid w:val="398B7839"/>
    <w:rsid w:val="3996298A"/>
    <w:rsid w:val="39C443D2"/>
    <w:rsid w:val="39CF62BF"/>
    <w:rsid w:val="39D05AD1"/>
    <w:rsid w:val="39D75469"/>
    <w:rsid w:val="39D96452"/>
    <w:rsid w:val="3A065849"/>
    <w:rsid w:val="3A0E14B7"/>
    <w:rsid w:val="3A117A35"/>
    <w:rsid w:val="3A2556F1"/>
    <w:rsid w:val="3A373027"/>
    <w:rsid w:val="3A4C0E33"/>
    <w:rsid w:val="3A550740"/>
    <w:rsid w:val="3A5E376D"/>
    <w:rsid w:val="3A710F60"/>
    <w:rsid w:val="3A7904B7"/>
    <w:rsid w:val="3A905AE8"/>
    <w:rsid w:val="3AAC06B5"/>
    <w:rsid w:val="3AD45D79"/>
    <w:rsid w:val="3ADC2CA1"/>
    <w:rsid w:val="3AE25086"/>
    <w:rsid w:val="3AF10568"/>
    <w:rsid w:val="3AFF6FCD"/>
    <w:rsid w:val="3B085DCF"/>
    <w:rsid w:val="3B0D2EA8"/>
    <w:rsid w:val="3B382E1C"/>
    <w:rsid w:val="3B3D016B"/>
    <w:rsid w:val="3B3E6803"/>
    <w:rsid w:val="3B6658A7"/>
    <w:rsid w:val="3B6D1795"/>
    <w:rsid w:val="3B734CC5"/>
    <w:rsid w:val="3B857A8A"/>
    <w:rsid w:val="3B881557"/>
    <w:rsid w:val="3B8C3BE2"/>
    <w:rsid w:val="3B9D52DD"/>
    <w:rsid w:val="3BA47DB9"/>
    <w:rsid w:val="3BAF023C"/>
    <w:rsid w:val="3BBF1DEE"/>
    <w:rsid w:val="3BCB12A4"/>
    <w:rsid w:val="3BDA2A3F"/>
    <w:rsid w:val="3BE43B11"/>
    <w:rsid w:val="3BE67149"/>
    <w:rsid w:val="3BEE16B0"/>
    <w:rsid w:val="3C1B5009"/>
    <w:rsid w:val="3C242C38"/>
    <w:rsid w:val="3C3C77A8"/>
    <w:rsid w:val="3C435104"/>
    <w:rsid w:val="3C593492"/>
    <w:rsid w:val="3C6472A5"/>
    <w:rsid w:val="3C6514A3"/>
    <w:rsid w:val="3C846EB0"/>
    <w:rsid w:val="3C8527F2"/>
    <w:rsid w:val="3C9C00CE"/>
    <w:rsid w:val="3CC0413B"/>
    <w:rsid w:val="3CC04840"/>
    <w:rsid w:val="3CC77E54"/>
    <w:rsid w:val="3CD921E9"/>
    <w:rsid w:val="3CE1223F"/>
    <w:rsid w:val="3CED2603"/>
    <w:rsid w:val="3CF36FCC"/>
    <w:rsid w:val="3CF96E86"/>
    <w:rsid w:val="3D024519"/>
    <w:rsid w:val="3D2959BD"/>
    <w:rsid w:val="3D6407A3"/>
    <w:rsid w:val="3D737971"/>
    <w:rsid w:val="3D83451B"/>
    <w:rsid w:val="3D8A05DD"/>
    <w:rsid w:val="3D8D741A"/>
    <w:rsid w:val="3D946F81"/>
    <w:rsid w:val="3D9E4882"/>
    <w:rsid w:val="3DAB661F"/>
    <w:rsid w:val="3DC1102B"/>
    <w:rsid w:val="3DE42C19"/>
    <w:rsid w:val="3DE71D8D"/>
    <w:rsid w:val="3DF400F4"/>
    <w:rsid w:val="3E0B013E"/>
    <w:rsid w:val="3E160FC0"/>
    <w:rsid w:val="3E1C4B99"/>
    <w:rsid w:val="3E291B18"/>
    <w:rsid w:val="3E5E3DFC"/>
    <w:rsid w:val="3E623629"/>
    <w:rsid w:val="3E89761A"/>
    <w:rsid w:val="3E8D432B"/>
    <w:rsid w:val="3EA22F89"/>
    <w:rsid w:val="3EB04451"/>
    <w:rsid w:val="3EB200E2"/>
    <w:rsid w:val="3EC748FA"/>
    <w:rsid w:val="3EED1C7B"/>
    <w:rsid w:val="3F1764D2"/>
    <w:rsid w:val="3F270AAF"/>
    <w:rsid w:val="3F287440"/>
    <w:rsid w:val="3F4C14EF"/>
    <w:rsid w:val="3F552F9C"/>
    <w:rsid w:val="3F6F1681"/>
    <w:rsid w:val="3F7D5B4C"/>
    <w:rsid w:val="3FA141F3"/>
    <w:rsid w:val="3FCC5186"/>
    <w:rsid w:val="3FD075A0"/>
    <w:rsid w:val="3FD634AE"/>
    <w:rsid w:val="3FEB7C09"/>
    <w:rsid w:val="3FF93319"/>
    <w:rsid w:val="4001764D"/>
    <w:rsid w:val="40084E9C"/>
    <w:rsid w:val="40314E6C"/>
    <w:rsid w:val="404D0F79"/>
    <w:rsid w:val="405A1423"/>
    <w:rsid w:val="40882E6C"/>
    <w:rsid w:val="409E4EF2"/>
    <w:rsid w:val="40B95D25"/>
    <w:rsid w:val="40D36D7F"/>
    <w:rsid w:val="40D9373F"/>
    <w:rsid w:val="40DB05B7"/>
    <w:rsid w:val="40DC06F8"/>
    <w:rsid w:val="40E91E1F"/>
    <w:rsid w:val="40EF3992"/>
    <w:rsid w:val="410C6AA7"/>
    <w:rsid w:val="411867FF"/>
    <w:rsid w:val="411A1651"/>
    <w:rsid w:val="412446DA"/>
    <w:rsid w:val="41297725"/>
    <w:rsid w:val="413E0B0E"/>
    <w:rsid w:val="4141009C"/>
    <w:rsid w:val="41446E23"/>
    <w:rsid w:val="41516138"/>
    <w:rsid w:val="415E7CA9"/>
    <w:rsid w:val="41601E0C"/>
    <w:rsid w:val="41642A60"/>
    <w:rsid w:val="41997673"/>
    <w:rsid w:val="41E628CD"/>
    <w:rsid w:val="41F027BE"/>
    <w:rsid w:val="41F8595E"/>
    <w:rsid w:val="41FD7E3D"/>
    <w:rsid w:val="41FF1134"/>
    <w:rsid w:val="420002D8"/>
    <w:rsid w:val="420D4B29"/>
    <w:rsid w:val="42390634"/>
    <w:rsid w:val="42604327"/>
    <w:rsid w:val="426A18F0"/>
    <w:rsid w:val="426E5C20"/>
    <w:rsid w:val="42784CF1"/>
    <w:rsid w:val="427A6ECC"/>
    <w:rsid w:val="42862B17"/>
    <w:rsid w:val="42A72EE0"/>
    <w:rsid w:val="42A76403"/>
    <w:rsid w:val="42BF5911"/>
    <w:rsid w:val="42E97153"/>
    <w:rsid w:val="43513E2A"/>
    <w:rsid w:val="435766B4"/>
    <w:rsid w:val="438C7FE1"/>
    <w:rsid w:val="43B81849"/>
    <w:rsid w:val="43E004BA"/>
    <w:rsid w:val="43E066A9"/>
    <w:rsid w:val="43F023A2"/>
    <w:rsid w:val="43F57236"/>
    <w:rsid w:val="44030F25"/>
    <w:rsid w:val="44516AA5"/>
    <w:rsid w:val="44622494"/>
    <w:rsid w:val="447216BB"/>
    <w:rsid w:val="44A45929"/>
    <w:rsid w:val="44AD1EEB"/>
    <w:rsid w:val="44C0149B"/>
    <w:rsid w:val="44C2225C"/>
    <w:rsid w:val="44E32A5D"/>
    <w:rsid w:val="451F72F2"/>
    <w:rsid w:val="45237D54"/>
    <w:rsid w:val="45550978"/>
    <w:rsid w:val="45624364"/>
    <w:rsid w:val="457529E4"/>
    <w:rsid w:val="457F6002"/>
    <w:rsid w:val="459E30DC"/>
    <w:rsid w:val="45BE266A"/>
    <w:rsid w:val="45F84858"/>
    <w:rsid w:val="45FB0707"/>
    <w:rsid w:val="4604532A"/>
    <w:rsid w:val="46080375"/>
    <w:rsid w:val="4619292F"/>
    <w:rsid w:val="461E53AB"/>
    <w:rsid w:val="464078D3"/>
    <w:rsid w:val="4642508E"/>
    <w:rsid w:val="464C0026"/>
    <w:rsid w:val="464F07E8"/>
    <w:rsid w:val="465E2C38"/>
    <w:rsid w:val="4678376F"/>
    <w:rsid w:val="468A1F2C"/>
    <w:rsid w:val="468C7354"/>
    <w:rsid w:val="469C7B5F"/>
    <w:rsid w:val="46AD0904"/>
    <w:rsid w:val="46B36D22"/>
    <w:rsid w:val="46C67990"/>
    <w:rsid w:val="46EB783F"/>
    <w:rsid w:val="46EF5DCC"/>
    <w:rsid w:val="46F628B7"/>
    <w:rsid w:val="471503C1"/>
    <w:rsid w:val="473D63E9"/>
    <w:rsid w:val="47A85121"/>
    <w:rsid w:val="47D119F2"/>
    <w:rsid w:val="47D408E5"/>
    <w:rsid w:val="48027536"/>
    <w:rsid w:val="480918E4"/>
    <w:rsid w:val="480A3746"/>
    <w:rsid w:val="48241969"/>
    <w:rsid w:val="4835239B"/>
    <w:rsid w:val="485832F8"/>
    <w:rsid w:val="486A19E1"/>
    <w:rsid w:val="48815CC5"/>
    <w:rsid w:val="48883D58"/>
    <w:rsid w:val="4889130E"/>
    <w:rsid w:val="489E35F8"/>
    <w:rsid w:val="48A359D8"/>
    <w:rsid w:val="48B0012E"/>
    <w:rsid w:val="48D06CD6"/>
    <w:rsid w:val="48E870CF"/>
    <w:rsid w:val="49013CDF"/>
    <w:rsid w:val="49052D9A"/>
    <w:rsid w:val="490D18E7"/>
    <w:rsid w:val="494B5FFA"/>
    <w:rsid w:val="4966327A"/>
    <w:rsid w:val="49766D5B"/>
    <w:rsid w:val="497D0CA1"/>
    <w:rsid w:val="49836FE1"/>
    <w:rsid w:val="49905916"/>
    <w:rsid w:val="4993325F"/>
    <w:rsid w:val="49AB6B87"/>
    <w:rsid w:val="49D04EA8"/>
    <w:rsid w:val="49D40A5E"/>
    <w:rsid w:val="49E158C9"/>
    <w:rsid w:val="4A031344"/>
    <w:rsid w:val="4A1A0839"/>
    <w:rsid w:val="4A3A309A"/>
    <w:rsid w:val="4A4B21EC"/>
    <w:rsid w:val="4A5E52C0"/>
    <w:rsid w:val="4A692DB0"/>
    <w:rsid w:val="4A6D6874"/>
    <w:rsid w:val="4A6E1410"/>
    <w:rsid w:val="4A7357F0"/>
    <w:rsid w:val="4A7730B7"/>
    <w:rsid w:val="4A854906"/>
    <w:rsid w:val="4A8D6FF6"/>
    <w:rsid w:val="4AA03036"/>
    <w:rsid w:val="4AA55501"/>
    <w:rsid w:val="4AC76815"/>
    <w:rsid w:val="4AD9583F"/>
    <w:rsid w:val="4B0C4228"/>
    <w:rsid w:val="4B2D4647"/>
    <w:rsid w:val="4B470517"/>
    <w:rsid w:val="4B6000A3"/>
    <w:rsid w:val="4BA51D53"/>
    <w:rsid w:val="4BAE4439"/>
    <w:rsid w:val="4BBB1D17"/>
    <w:rsid w:val="4BC3611F"/>
    <w:rsid w:val="4C0E1B65"/>
    <w:rsid w:val="4C23651E"/>
    <w:rsid w:val="4C253FCD"/>
    <w:rsid w:val="4C2F603F"/>
    <w:rsid w:val="4C6A3337"/>
    <w:rsid w:val="4C701664"/>
    <w:rsid w:val="4C742EFD"/>
    <w:rsid w:val="4C766400"/>
    <w:rsid w:val="4C80190F"/>
    <w:rsid w:val="4C8F3363"/>
    <w:rsid w:val="4C9A7FA3"/>
    <w:rsid w:val="4CC52D6F"/>
    <w:rsid w:val="4CE16449"/>
    <w:rsid w:val="4CEB3E41"/>
    <w:rsid w:val="4D0A0B05"/>
    <w:rsid w:val="4D114F05"/>
    <w:rsid w:val="4D137AF0"/>
    <w:rsid w:val="4D331E60"/>
    <w:rsid w:val="4D426A4E"/>
    <w:rsid w:val="4D5634F0"/>
    <w:rsid w:val="4D5869F3"/>
    <w:rsid w:val="4D737AAF"/>
    <w:rsid w:val="4DB53056"/>
    <w:rsid w:val="4DCB6A89"/>
    <w:rsid w:val="4DCE2C71"/>
    <w:rsid w:val="4DD20ABD"/>
    <w:rsid w:val="4DD54409"/>
    <w:rsid w:val="4DE9130C"/>
    <w:rsid w:val="4DEE6378"/>
    <w:rsid w:val="4DF56F38"/>
    <w:rsid w:val="4DFD2A99"/>
    <w:rsid w:val="4E0C3F6A"/>
    <w:rsid w:val="4E15262B"/>
    <w:rsid w:val="4E3925CE"/>
    <w:rsid w:val="4E3A1203"/>
    <w:rsid w:val="4E46081C"/>
    <w:rsid w:val="4E4F5900"/>
    <w:rsid w:val="4E527A15"/>
    <w:rsid w:val="4E746141"/>
    <w:rsid w:val="4E864187"/>
    <w:rsid w:val="4E8B2286"/>
    <w:rsid w:val="4E9B4AF0"/>
    <w:rsid w:val="4EA477D3"/>
    <w:rsid w:val="4EBF2C75"/>
    <w:rsid w:val="4EC63FFD"/>
    <w:rsid w:val="4EDC734F"/>
    <w:rsid w:val="4EFE25A7"/>
    <w:rsid w:val="4F1D0F68"/>
    <w:rsid w:val="4F2A6326"/>
    <w:rsid w:val="4F371A37"/>
    <w:rsid w:val="4F4237DE"/>
    <w:rsid w:val="4F423F95"/>
    <w:rsid w:val="4F4A34C7"/>
    <w:rsid w:val="4F613CAF"/>
    <w:rsid w:val="4F6C1EBA"/>
    <w:rsid w:val="4F843B05"/>
    <w:rsid w:val="4F882470"/>
    <w:rsid w:val="4F99273E"/>
    <w:rsid w:val="4FA10F9B"/>
    <w:rsid w:val="4FB158CE"/>
    <w:rsid w:val="4FB664D2"/>
    <w:rsid w:val="4FB85258"/>
    <w:rsid w:val="4FCC4A71"/>
    <w:rsid w:val="4FD04B80"/>
    <w:rsid w:val="4FE2657D"/>
    <w:rsid w:val="4FE87FA6"/>
    <w:rsid w:val="4FEE214E"/>
    <w:rsid w:val="4FEF2EA0"/>
    <w:rsid w:val="4FF33DB8"/>
    <w:rsid w:val="4FF77255"/>
    <w:rsid w:val="4FF773CF"/>
    <w:rsid w:val="4FFF1401"/>
    <w:rsid w:val="50072D27"/>
    <w:rsid w:val="501D5EB6"/>
    <w:rsid w:val="506963BC"/>
    <w:rsid w:val="507A7785"/>
    <w:rsid w:val="50A810E7"/>
    <w:rsid w:val="50AF4931"/>
    <w:rsid w:val="50B22EF2"/>
    <w:rsid w:val="50C4786A"/>
    <w:rsid w:val="50C77439"/>
    <w:rsid w:val="50CC3A9C"/>
    <w:rsid w:val="5103697C"/>
    <w:rsid w:val="510D1D06"/>
    <w:rsid w:val="51455CE4"/>
    <w:rsid w:val="514F2A7E"/>
    <w:rsid w:val="515371F8"/>
    <w:rsid w:val="51545E18"/>
    <w:rsid w:val="515A6DAA"/>
    <w:rsid w:val="515F3303"/>
    <w:rsid w:val="5162094D"/>
    <w:rsid w:val="517C7F17"/>
    <w:rsid w:val="519B0C71"/>
    <w:rsid w:val="51AF5D71"/>
    <w:rsid w:val="51B30D36"/>
    <w:rsid w:val="51BF1F56"/>
    <w:rsid w:val="51C43DC0"/>
    <w:rsid w:val="51D80646"/>
    <w:rsid w:val="51DE2BC1"/>
    <w:rsid w:val="51E10EED"/>
    <w:rsid w:val="51E8779D"/>
    <w:rsid w:val="51F00FA5"/>
    <w:rsid w:val="51FD3887"/>
    <w:rsid w:val="52151323"/>
    <w:rsid w:val="522125FE"/>
    <w:rsid w:val="5251761E"/>
    <w:rsid w:val="5254009F"/>
    <w:rsid w:val="52960750"/>
    <w:rsid w:val="529E7423"/>
    <w:rsid w:val="52A87B2A"/>
    <w:rsid w:val="52AE52B6"/>
    <w:rsid w:val="52B471BF"/>
    <w:rsid w:val="52B50E1A"/>
    <w:rsid w:val="52C44D3D"/>
    <w:rsid w:val="52D0331A"/>
    <w:rsid w:val="52D43E71"/>
    <w:rsid w:val="52DC2732"/>
    <w:rsid w:val="52F5088E"/>
    <w:rsid w:val="530A69BD"/>
    <w:rsid w:val="531B28AB"/>
    <w:rsid w:val="5332420A"/>
    <w:rsid w:val="5369754E"/>
    <w:rsid w:val="53721EA8"/>
    <w:rsid w:val="537A7606"/>
    <w:rsid w:val="53A23A05"/>
    <w:rsid w:val="53A4348A"/>
    <w:rsid w:val="53B44B2A"/>
    <w:rsid w:val="53BE7FDF"/>
    <w:rsid w:val="53F131F4"/>
    <w:rsid w:val="53FC6842"/>
    <w:rsid w:val="5422686A"/>
    <w:rsid w:val="543B4E5D"/>
    <w:rsid w:val="54797175"/>
    <w:rsid w:val="54AA6F8B"/>
    <w:rsid w:val="54FB3B6E"/>
    <w:rsid w:val="551127C4"/>
    <w:rsid w:val="55477ECC"/>
    <w:rsid w:val="55504EF4"/>
    <w:rsid w:val="55526BFF"/>
    <w:rsid w:val="55621F2B"/>
    <w:rsid w:val="55630EE8"/>
    <w:rsid w:val="55672A14"/>
    <w:rsid w:val="556F10F3"/>
    <w:rsid w:val="557359A7"/>
    <w:rsid w:val="557931CB"/>
    <w:rsid w:val="558A5663"/>
    <w:rsid w:val="559604E5"/>
    <w:rsid w:val="559F7050"/>
    <w:rsid w:val="55C1209D"/>
    <w:rsid w:val="55EA6316"/>
    <w:rsid w:val="55F46CF5"/>
    <w:rsid w:val="56106BC1"/>
    <w:rsid w:val="565F14DF"/>
    <w:rsid w:val="568544C6"/>
    <w:rsid w:val="568A4C0D"/>
    <w:rsid w:val="56926A45"/>
    <w:rsid w:val="56927797"/>
    <w:rsid w:val="56AA5B21"/>
    <w:rsid w:val="56B72F7B"/>
    <w:rsid w:val="56B82D96"/>
    <w:rsid w:val="56F144B8"/>
    <w:rsid w:val="56FF5984"/>
    <w:rsid w:val="5700201A"/>
    <w:rsid w:val="570B2FD0"/>
    <w:rsid w:val="57143610"/>
    <w:rsid w:val="572168E2"/>
    <w:rsid w:val="57221F02"/>
    <w:rsid w:val="5727035F"/>
    <w:rsid w:val="575C3751"/>
    <w:rsid w:val="57607D37"/>
    <w:rsid w:val="57610705"/>
    <w:rsid w:val="577438C4"/>
    <w:rsid w:val="5777740D"/>
    <w:rsid w:val="577776A0"/>
    <w:rsid w:val="577804B4"/>
    <w:rsid w:val="578425BA"/>
    <w:rsid w:val="578A5D0C"/>
    <w:rsid w:val="57C274E4"/>
    <w:rsid w:val="57E64538"/>
    <w:rsid w:val="58050509"/>
    <w:rsid w:val="58115EEB"/>
    <w:rsid w:val="58196E2F"/>
    <w:rsid w:val="581B3CFC"/>
    <w:rsid w:val="582B62C7"/>
    <w:rsid w:val="5839702B"/>
    <w:rsid w:val="58435FE3"/>
    <w:rsid w:val="58450184"/>
    <w:rsid w:val="58953989"/>
    <w:rsid w:val="58B96B20"/>
    <w:rsid w:val="58D15975"/>
    <w:rsid w:val="58E73B59"/>
    <w:rsid w:val="58EE38C0"/>
    <w:rsid w:val="58F32870"/>
    <w:rsid w:val="58F7214B"/>
    <w:rsid w:val="591C2A54"/>
    <w:rsid w:val="591E1741"/>
    <w:rsid w:val="59211402"/>
    <w:rsid w:val="593C6538"/>
    <w:rsid w:val="59765A28"/>
    <w:rsid w:val="59780DDB"/>
    <w:rsid w:val="59826569"/>
    <w:rsid w:val="59934285"/>
    <w:rsid w:val="5998290B"/>
    <w:rsid w:val="59A64D08"/>
    <w:rsid w:val="59B05A92"/>
    <w:rsid w:val="59CD7152"/>
    <w:rsid w:val="59D564A1"/>
    <w:rsid w:val="59E13FAB"/>
    <w:rsid w:val="5A072475"/>
    <w:rsid w:val="5A14220C"/>
    <w:rsid w:val="5A1E1882"/>
    <w:rsid w:val="5A353579"/>
    <w:rsid w:val="5A443A15"/>
    <w:rsid w:val="5A5D4960"/>
    <w:rsid w:val="5A664351"/>
    <w:rsid w:val="5A6A26D3"/>
    <w:rsid w:val="5A7871E4"/>
    <w:rsid w:val="5A7E7705"/>
    <w:rsid w:val="5A9B68A3"/>
    <w:rsid w:val="5AA83DCD"/>
    <w:rsid w:val="5AAE7424"/>
    <w:rsid w:val="5ABE60A5"/>
    <w:rsid w:val="5AC62645"/>
    <w:rsid w:val="5AC84486"/>
    <w:rsid w:val="5ADF3E83"/>
    <w:rsid w:val="5AF8426A"/>
    <w:rsid w:val="5AFD5E3D"/>
    <w:rsid w:val="5B0C6070"/>
    <w:rsid w:val="5B142D9B"/>
    <w:rsid w:val="5B15697F"/>
    <w:rsid w:val="5B24068B"/>
    <w:rsid w:val="5B2B3C92"/>
    <w:rsid w:val="5B2D6375"/>
    <w:rsid w:val="5B765E19"/>
    <w:rsid w:val="5B7C3DA5"/>
    <w:rsid w:val="5B8B112C"/>
    <w:rsid w:val="5BAB4B67"/>
    <w:rsid w:val="5BB029AE"/>
    <w:rsid w:val="5BB13B34"/>
    <w:rsid w:val="5BBD57F6"/>
    <w:rsid w:val="5BD027AF"/>
    <w:rsid w:val="5BD40D92"/>
    <w:rsid w:val="5BD81081"/>
    <w:rsid w:val="5BE31B6C"/>
    <w:rsid w:val="5BE340CC"/>
    <w:rsid w:val="5BFE7C02"/>
    <w:rsid w:val="5BFF3874"/>
    <w:rsid w:val="5C075F07"/>
    <w:rsid w:val="5C1A14A1"/>
    <w:rsid w:val="5C1F6E31"/>
    <w:rsid w:val="5C280017"/>
    <w:rsid w:val="5C3248D8"/>
    <w:rsid w:val="5C3730C7"/>
    <w:rsid w:val="5C4B1423"/>
    <w:rsid w:val="5C7C11B3"/>
    <w:rsid w:val="5C812306"/>
    <w:rsid w:val="5C905F95"/>
    <w:rsid w:val="5C936DF0"/>
    <w:rsid w:val="5C9A24A8"/>
    <w:rsid w:val="5CA44132"/>
    <w:rsid w:val="5CB97443"/>
    <w:rsid w:val="5CBB655B"/>
    <w:rsid w:val="5CD96260"/>
    <w:rsid w:val="5CFE4512"/>
    <w:rsid w:val="5D0E67FC"/>
    <w:rsid w:val="5D4A6654"/>
    <w:rsid w:val="5D6C63B9"/>
    <w:rsid w:val="5D8A26A9"/>
    <w:rsid w:val="5D9C27EF"/>
    <w:rsid w:val="5DD65C29"/>
    <w:rsid w:val="5DDA1D84"/>
    <w:rsid w:val="5DE52BFE"/>
    <w:rsid w:val="5DE9425F"/>
    <w:rsid w:val="5DEB0CE7"/>
    <w:rsid w:val="5DED7DEB"/>
    <w:rsid w:val="5E014DC8"/>
    <w:rsid w:val="5E4A0E97"/>
    <w:rsid w:val="5E5A1A97"/>
    <w:rsid w:val="5E654A95"/>
    <w:rsid w:val="5E872D04"/>
    <w:rsid w:val="5E8B6F2B"/>
    <w:rsid w:val="5EA4006C"/>
    <w:rsid w:val="5EAB3904"/>
    <w:rsid w:val="5EAE0DEB"/>
    <w:rsid w:val="5EAF519E"/>
    <w:rsid w:val="5EC450EE"/>
    <w:rsid w:val="5ED656D0"/>
    <w:rsid w:val="5ED864A3"/>
    <w:rsid w:val="5EE254B9"/>
    <w:rsid w:val="5F0F7504"/>
    <w:rsid w:val="5F4B0263"/>
    <w:rsid w:val="5FCB11DE"/>
    <w:rsid w:val="5FE120EB"/>
    <w:rsid w:val="5FE926EA"/>
    <w:rsid w:val="60021F8F"/>
    <w:rsid w:val="600F3752"/>
    <w:rsid w:val="601D7BD1"/>
    <w:rsid w:val="601E603C"/>
    <w:rsid w:val="60456DD3"/>
    <w:rsid w:val="60480506"/>
    <w:rsid w:val="605660E6"/>
    <w:rsid w:val="60607DDF"/>
    <w:rsid w:val="606C2743"/>
    <w:rsid w:val="608215E4"/>
    <w:rsid w:val="60932E65"/>
    <w:rsid w:val="60932EEB"/>
    <w:rsid w:val="609A4A92"/>
    <w:rsid w:val="609F30D1"/>
    <w:rsid w:val="60AB49E3"/>
    <w:rsid w:val="60B81ABE"/>
    <w:rsid w:val="60BB76BB"/>
    <w:rsid w:val="60D003E7"/>
    <w:rsid w:val="60D57D69"/>
    <w:rsid w:val="60F21AFD"/>
    <w:rsid w:val="610D1065"/>
    <w:rsid w:val="61102111"/>
    <w:rsid w:val="6121174D"/>
    <w:rsid w:val="6129152A"/>
    <w:rsid w:val="613D1AA4"/>
    <w:rsid w:val="614E7195"/>
    <w:rsid w:val="615431A2"/>
    <w:rsid w:val="61572808"/>
    <w:rsid w:val="615D1C75"/>
    <w:rsid w:val="616D5C18"/>
    <w:rsid w:val="617535B6"/>
    <w:rsid w:val="618030F9"/>
    <w:rsid w:val="6183444F"/>
    <w:rsid w:val="61885BBE"/>
    <w:rsid w:val="61926D04"/>
    <w:rsid w:val="619C2796"/>
    <w:rsid w:val="61B5134F"/>
    <w:rsid w:val="61C93483"/>
    <w:rsid w:val="61CC2823"/>
    <w:rsid w:val="61E51BD7"/>
    <w:rsid w:val="61EF7F1D"/>
    <w:rsid w:val="61FC55CD"/>
    <w:rsid w:val="624C7885"/>
    <w:rsid w:val="62561DCA"/>
    <w:rsid w:val="62584930"/>
    <w:rsid w:val="626125A1"/>
    <w:rsid w:val="626671FB"/>
    <w:rsid w:val="62740BD9"/>
    <w:rsid w:val="62D71623"/>
    <w:rsid w:val="62D82E6B"/>
    <w:rsid w:val="62D8753A"/>
    <w:rsid w:val="63087B42"/>
    <w:rsid w:val="631A42AE"/>
    <w:rsid w:val="63302147"/>
    <w:rsid w:val="63325060"/>
    <w:rsid w:val="633D6CDA"/>
    <w:rsid w:val="63425F8A"/>
    <w:rsid w:val="634702B2"/>
    <w:rsid w:val="63750765"/>
    <w:rsid w:val="637903C3"/>
    <w:rsid w:val="637D5ACA"/>
    <w:rsid w:val="637F7314"/>
    <w:rsid w:val="63C103F4"/>
    <w:rsid w:val="63CE26B2"/>
    <w:rsid w:val="63D351D4"/>
    <w:rsid w:val="63DF4E7A"/>
    <w:rsid w:val="63E57812"/>
    <w:rsid w:val="6402249F"/>
    <w:rsid w:val="648F68E7"/>
    <w:rsid w:val="64AE4ED2"/>
    <w:rsid w:val="64BD6111"/>
    <w:rsid w:val="64BF50D4"/>
    <w:rsid w:val="64EC2863"/>
    <w:rsid w:val="650B28B9"/>
    <w:rsid w:val="651C3880"/>
    <w:rsid w:val="652339AC"/>
    <w:rsid w:val="6524636B"/>
    <w:rsid w:val="65512ED0"/>
    <w:rsid w:val="65605444"/>
    <w:rsid w:val="65705AD7"/>
    <w:rsid w:val="657667A4"/>
    <w:rsid w:val="65822B75"/>
    <w:rsid w:val="658E1CCD"/>
    <w:rsid w:val="65925755"/>
    <w:rsid w:val="65A663D3"/>
    <w:rsid w:val="65D514FB"/>
    <w:rsid w:val="65DB08A7"/>
    <w:rsid w:val="65E207B7"/>
    <w:rsid w:val="65E316C0"/>
    <w:rsid w:val="65F62490"/>
    <w:rsid w:val="66002C7B"/>
    <w:rsid w:val="661412C0"/>
    <w:rsid w:val="661A47C0"/>
    <w:rsid w:val="66253ED9"/>
    <w:rsid w:val="66434215"/>
    <w:rsid w:val="66874510"/>
    <w:rsid w:val="669D5D1E"/>
    <w:rsid w:val="66D13C07"/>
    <w:rsid w:val="66DD064E"/>
    <w:rsid w:val="66E04B2A"/>
    <w:rsid w:val="66E747E1"/>
    <w:rsid w:val="66E81516"/>
    <w:rsid w:val="67001A30"/>
    <w:rsid w:val="671E040A"/>
    <w:rsid w:val="674B76AB"/>
    <w:rsid w:val="674E1A6B"/>
    <w:rsid w:val="67550FD9"/>
    <w:rsid w:val="676D5D3F"/>
    <w:rsid w:val="676F44D1"/>
    <w:rsid w:val="67880E17"/>
    <w:rsid w:val="67955876"/>
    <w:rsid w:val="679559CF"/>
    <w:rsid w:val="679E2C8B"/>
    <w:rsid w:val="67B75A8F"/>
    <w:rsid w:val="67BF260D"/>
    <w:rsid w:val="67E1327D"/>
    <w:rsid w:val="67EE7592"/>
    <w:rsid w:val="67F75053"/>
    <w:rsid w:val="680A34BF"/>
    <w:rsid w:val="68142674"/>
    <w:rsid w:val="683F6373"/>
    <w:rsid w:val="684912D6"/>
    <w:rsid w:val="684D04AB"/>
    <w:rsid w:val="68774F7F"/>
    <w:rsid w:val="687761F1"/>
    <w:rsid w:val="687A4CFE"/>
    <w:rsid w:val="688520F9"/>
    <w:rsid w:val="688F1B33"/>
    <w:rsid w:val="689304AC"/>
    <w:rsid w:val="68F87AF8"/>
    <w:rsid w:val="69010148"/>
    <w:rsid w:val="6922352B"/>
    <w:rsid w:val="692238E8"/>
    <w:rsid w:val="6936532B"/>
    <w:rsid w:val="694B2344"/>
    <w:rsid w:val="69557DDE"/>
    <w:rsid w:val="696035D2"/>
    <w:rsid w:val="69641035"/>
    <w:rsid w:val="6983542A"/>
    <w:rsid w:val="69855479"/>
    <w:rsid w:val="6993074F"/>
    <w:rsid w:val="69A6630B"/>
    <w:rsid w:val="69AB6E36"/>
    <w:rsid w:val="69B83F68"/>
    <w:rsid w:val="69BC7AB0"/>
    <w:rsid w:val="69E2537C"/>
    <w:rsid w:val="6A0009FC"/>
    <w:rsid w:val="6A31115D"/>
    <w:rsid w:val="6A356656"/>
    <w:rsid w:val="6A35744C"/>
    <w:rsid w:val="6A5D2697"/>
    <w:rsid w:val="6A5E6364"/>
    <w:rsid w:val="6A5F7C74"/>
    <w:rsid w:val="6A875F6A"/>
    <w:rsid w:val="6A997170"/>
    <w:rsid w:val="6A9B2674"/>
    <w:rsid w:val="6AA56806"/>
    <w:rsid w:val="6ACD73B3"/>
    <w:rsid w:val="6AD56B3D"/>
    <w:rsid w:val="6ADA35A3"/>
    <w:rsid w:val="6AF15601"/>
    <w:rsid w:val="6B112BD7"/>
    <w:rsid w:val="6B247AFD"/>
    <w:rsid w:val="6B39476E"/>
    <w:rsid w:val="6B3D5B81"/>
    <w:rsid w:val="6B472DE7"/>
    <w:rsid w:val="6B686544"/>
    <w:rsid w:val="6B6B0F5C"/>
    <w:rsid w:val="6B7226D7"/>
    <w:rsid w:val="6B9E2823"/>
    <w:rsid w:val="6BB229BD"/>
    <w:rsid w:val="6BB31395"/>
    <w:rsid w:val="6BCB65E9"/>
    <w:rsid w:val="6BD050D2"/>
    <w:rsid w:val="6BE13360"/>
    <w:rsid w:val="6BE26F01"/>
    <w:rsid w:val="6BFA0B5A"/>
    <w:rsid w:val="6C1314AE"/>
    <w:rsid w:val="6C5560AA"/>
    <w:rsid w:val="6C784183"/>
    <w:rsid w:val="6C7C7966"/>
    <w:rsid w:val="6C8003F4"/>
    <w:rsid w:val="6C8E6327"/>
    <w:rsid w:val="6C934C76"/>
    <w:rsid w:val="6C9E1A60"/>
    <w:rsid w:val="6CA32159"/>
    <w:rsid w:val="6CAF42DD"/>
    <w:rsid w:val="6CB71F83"/>
    <w:rsid w:val="6CC65458"/>
    <w:rsid w:val="6CD32292"/>
    <w:rsid w:val="6CD75EED"/>
    <w:rsid w:val="6CE5509D"/>
    <w:rsid w:val="6CFC2861"/>
    <w:rsid w:val="6D0B1173"/>
    <w:rsid w:val="6D0F03CA"/>
    <w:rsid w:val="6D1055FB"/>
    <w:rsid w:val="6D293FA7"/>
    <w:rsid w:val="6D310789"/>
    <w:rsid w:val="6D357DB9"/>
    <w:rsid w:val="6D5E2EF8"/>
    <w:rsid w:val="6D6039F7"/>
    <w:rsid w:val="6D6C7F4F"/>
    <w:rsid w:val="6DBA2BDB"/>
    <w:rsid w:val="6DCA57D7"/>
    <w:rsid w:val="6DCB5D10"/>
    <w:rsid w:val="6E000324"/>
    <w:rsid w:val="6E03390A"/>
    <w:rsid w:val="6E0F3E36"/>
    <w:rsid w:val="6E286B2F"/>
    <w:rsid w:val="6E5E7AD1"/>
    <w:rsid w:val="6E6A52B3"/>
    <w:rsid w:val="6E9666FC"/>
    <w:rsid w:val="6EC262C6"/>
    <w:rsid w:val="6EFA6420"/>
    <w:rsid w:val="6F0404A8"/>
    <w:rsid w:val="6F077CB4"/>
    <w:rsid w:val="6F1761A0"/>
    <w:rsid w:val="6F1C7C5A"/>
    <w:rsid w:val="6F370FC4"/>
    <w:rsid w:val="6F381A14"/>
    <w:rsid w:val="6F502086"/>
    <w:rsid w:val="6F5979BD"/>
    <w:rsid w:val="6F6D317C"/>
    <w:rsid w:val="6F730B37"/>
    <w:rsid w:val="6F805415"/>
    <w:rsid w:val="6F850583"/>
    <w:rsid w:val="6F8D3411"/>
    <w:rsid w:val="6FA97A37"/>
    <w:rsid w:val="6FC028AD"/>
    <w:rsid w:val="6FC4136C"/>
    <w:rsid w:val="6FED6EDE"/>
    <w:rsid w:val="70152E00"/>
    <w:rsid w:val="703E0C17"/>
    <w:rsid w:val="70447E3C"/>
    <w:rsid w:val="704E12D0"/>
    <w:rsid w:val="70616C6C"/>
    <w:rsid w:val="70622071"/>
    <w:rsid w:val="70703848"/>
    <w:rsid w:val="707324D0"/>
    <w:rsid w:val="7080699B"/>
    <w:rsid w:val="70B01592"/>
    <w:rsid w:val="70B52AE8"/>
    <w:rsid w:val="70FE5BF1"/>
    <w:rsid w:val="711A384B"/>
    <w:rsid w:val="71372C33"/>
    <w:rsid w:val="715134BE"/>
    <w:rsid w:val="715F4991"/>
    <w:rsid w:val="71971267"/>
    <w:rsid w:val="71A13DCC"/>
    <w:rsid w:val="71A2507A"/>
    <w:rsid w:val="71A90288"/>
    <w:rsid w:val="71D034CE"/>
    <w:rsid w:val="71D92D8B"/>
    <w:rsid w:val="71DF6DDE"/>
    <w:rsid w:val="71F46884"/>
    <w:rsid w:val="7211253B"/>
    <w:rsid w:val="721167EB"/>
    <w:rsid w:val="721604E8"/>
    <w:rsid w:val="7220374A"/>
    <w:rsid w:val="724A5F68"/>
    <w:rsid w:val="72512473"/>
    <w:rsid w:val="725811F8"/>
    <w:rsid w:val="728B7D14"/>
    <w:rsid w:val="728C1627"/>
    <w:rsid w:val="729D51B4"/>
    <w:rsid w:val="729D7029"/>
    <w:rsid w:val="72A012BE"/>
    <w:rsid w:val="72B234F9"/>
    <w:rsid w:val="72C814D9"/>
    <w:rsid w:val="72E05D86"/>
    <w:rsid w:val="72EE46B4"/>
    <w:rsid w:val="72EE509C"/>
    <w:rsid w:val="73076EFF"/>
    <w:rsid w:val="730C7ECF"/>
    <w:rsid w:val="73133AF6"/>
    <w:rsid w:val="731771E6"/>
    <w:rsid w:val="731D4880"/>
    <w:rsid w:val="73337D8F"/>
    <w:rsid w:val="73401623"/>
    <w:rsid w:val="736C0207"/>
    <w:rsid w:val="73762C24"/>
    <w:rsid w:val="737C23A6"/>
    <w:rsid w:val="737F08AD"/>
    <w:rsid w:val="737F6B89"/>
    <w:rsid w:val="739A5392"/>
    <w:rsid w:val="73BB6668"/>
    <w:rsid w:val="73BD68BF"/>
    <w:rsid w:val="73CE45E2"/>
    <w:rsid w:val="73CF07D9"/>
    <w:rsid w:val="73E67832"/>
    <w:rsid w:val="73E86F04"/>
    <w:rsid w:val="740932A5"/>
    <w:rsid w:val="740E373F"/>
    <w:rsid w:val="741366DA"/>
    <w:rsid w:val="74966837"/>
    <w:rsid w:val="749810B7"/>
    <w:rsid w:val="749E2E78"/>
    <w:rsid w:val="74A90BF5"/>
    <w:rsid w:val="74D047B5"/>
    <w:rsid w:val="74D83AD9"/>
    <w:rsid w:val="74DB0660"/>
    <w:rsid w:val="74E245F0"/>
    <w:rsid w:val="75234401"/>
    <w:rsid w:val="75491DF5"/>
    <w:rsid w:val="754A53A1"/>
    <w:rsid w:val="7560709F"/>
    <w:rsid w:val="75660855"/>
    <w:rsid w:val="75910DAF"/>
    <w:rsid w:val="7595599A"/>
    <w:rsid w:val="759A170B"/>
    <w:rsid w:val="759A5F7F"/>
    <w:rsid w:val="75CD54D4"/>
    <w:rsid w:val="75FB6035"/>
    <w:rsid w:val="75FF54BA"/>
    <w:rsid w:val="75FF7EA2"/>
    <w:rsid w:val="760F294E"/>
    <w:rsid w:val="76163B1A"/>
    <w:rsid w:val="76276E68"/>
    <w:rsid w:val="76300445"/>
    <w:rsid w:val="76407D50"/>
    <w:rsid w:val="76704CDE"/>
    <w:rsid w:val="76706EDC"/>
    <w:rsid w:val="768719F0"/>
    <w:rsid w:val="769139F5"/>
    <w:rsid w:val="769D03FD"/>
    <w:rsid w:val="76A337DA"/>
    <w:rsid w:val="76A8074C"/>
    <w:rsid w:val="76AA13A9"/>
    <w:rsid w:val="76B64E63"/>
    <w:rsid w:val="76C77B0C"/>
    <w:rsid w:val="76CA0CC2"/>
    <w:rsid w:val="76D96E05"/>
    <w:rsid w:val="76E3326C"/>
    <w:rsid w:val="76FD6C95"/>
    <w:rsid w:val="772C548D"/>
    <w:rsid w:val="774A01DB"/>
    <w:rsid w:val="778273A7"/>
    <w:rsid w:val="778B2BDB"/>
    <w:rsid w:val="77C875A5"/>
    <w:rsid w:val="77CE591D"/>
    <w:rsid w:val="77D95A9A"/>
    <w:rsid w:val="77DA556B"/>
    <w:rsid w:val="77DC2093"/>
    <w:rsid w:val="77EF4B32"/>
    <w:rsid w:val="780600CD"/>
    <w:rsid w:val="781B3DC1"/>
    <w:rsid w:val="78224C1A"/>
    <w:rsid w:val="782711B3"/>
    <w:rsid w:val="78293B80"/>
    <w:rsid w:val="7831493E"/>
    <w:rsid w:val="784D34A8"/>
    <w:rsid w:val="78506B6A"/>
    <w:rsid w:val="785E64ED"/>
    <w:rsid w:val="786034FC"/>
    <w:rsid w:val="78763871"/>
    <w:rsid w:val="787A1A63"/>
    <w:rsid w:val="78956BE1"/>
    <w:rsid w:val="789E27F3"/>
    <w:rsid w:val="78C14688"/>
    <w:rsid w:val="78C74E32"/>
    <w:rsid w:val="78CE223E"/>
    <w:rsid w:val="78D957C0"/>
    <w:rsid w:val="78F14D7D"/>
    <w:rsid w:val="78F41F86"/>
    <w:rsid w:val="78F73D40"/>
    <w:rsid w:val="78FC310E"/>
    <w:rsid w:val="78FF4092"/>
    <w:rsid w:val="7924181E"/>
    <w:rsid w:val="792B4634"/>
    <w:rsid w:val="793B7903"/>
    <w:rsid w:val="794F7D59"/>
    <w:rsid w:val="79616A2C"/>
    <w:rsid w:val="79A260F6"/>
    <w:rsid w:val="79E4539B"/>
    <w:rsid w:val="79E83597"/>
    <w:rsid w:val="79FA77BE"/>
    <w:rsid w:val="7A025484"/>
    <w:rsid w:val="7A2E4784"/>
    <w:rsid w:val="7A311BFF"/>
    <w:rsid w:val="7A32281D"/>
    <w:rsid w:val="7A4747B9"/>
    <w:rsid w:val="7A6810AE"/>
    <w:rsid w:val="7A6D4269"/>
    <w:rsid w:val="7A7B51BD"/>
    <w:rsid w:val="7A8060FE"/>
    <w:rsid w:val="7AA85F3E"/>
    <w:rsid w:val="7AEC25B9"/>
    <w:rsid w:val="7AFD6E55"/>
    <w:rsid w:val="7B2803F3"/>
    <w:rsid w:val="7B686A3F"/>
    <w:rsid w:val="7B761EF8"/>
    <w:rsid w:val="7B784E3E"/>
    <w:rsid w:val="7B8017D0"/>
    <w:rsid w:val="7BB15A39"/>
    <w:rsid w:val="7BB161BC"/>
    <w:rsid w:val="7BD86D3E"/>
    <w:rsid w:val="7BF114A5"/>
    <w:rsid w:val="7BF5259A"/>
    <w:rsid w:val="7BF678AB"/>
    <w:rsid w:val="7BFD36FB"/>
    <w:rsid w:val="7C016BE2"/>
    <w:rsid w:val="7C064C52"/>
    <w:rsid w:val="7C1977A8"/>
    <w:rsid w:val="7C2C667E"/>
    <w:rsid w:val="7C2E5758"/>
    <w:rsid w:val="7C3203E4"/>
    <w:rsid w:val="7C570924"/>
    <w:rsid w:val="7C5B7BB7"/>
    <w:rsid w:val="7C613386"/>
    <w:rsid w:val="7C623194"/>
    <w:rsid w:val="7C6926C6"/>
    <w:rsid w:val="7C6A4E1C"/>
    <w:rsid w:val="7C7C3FC9"/>
    <w:rsid w:val="7C9F11DE"/>
    <w:rsid w:val="7CE3358C"/>
    <w:rsid w:val="7CEC26AD"/>
    <w:rsid w:val="7CFD109F"/>
    <w:rsid w:val="7D140CC4"/>
    <w:rsid w:val="7D1502C5"/>
    <w:rsid w:val="7D1F7C67"/>
    <w:rsid w:val="7D201506"/>
    <w:rsid w:val="7D313E92"/>
    <w:rsid w:val="7D4C0330"/>
    <w:rsid w:val="7D641582"/>
    <w:rsid w:val="7D652807"/>
    <w:rsid w:val="7D6C4DB6"/>
    <w:rsid w:val="7D7144E7"/>
    <w:rsid w:val="7D795FE6"/>
    <w:rsid w:val="7D9101B5"/>
    <w:rsid w:val="7D9367C3"/>
    <w:rsid w:val="7DA372AE"/>
    <w:rsid w:val="7DA83736"/>
    <w:rsid w:val="7DBE58DA"/>
    <w:rsid w:val="7DC0487A"/>
    <w:rsid w:val="7DC05676"/>
    <w:rsid w:val="7DCC0E5B"/>
    <w:rsid w:val="7DDF12AD"/>
    <w:rsid w:val="7E192407"/>
    <w:rsid w:val="7E3C21AB"/>
    <w:rsid w:val="7E7F0292"/>
    <w:rsid w:val="7E850209"/>
    <w:rsid w:val="7E870BA6"/>
    <w:rsid w:val="7E915DCE"/>
    <w:rsid w:val="7ED53A63"/>
    <w:rsid w:val="7EE12CFA"/>
    <w:rsid w:val="7F16390D"/>
    <w:rsid w:val="7F235313"/>
    <w:rsid w:val="7F237B68"/>
    <w:rsid w:val="7F456167"/>
    <w:rsid w:val="7F582E0E"/>
    <w:rsid w:val="7F6210ED"/>
    <w:rsid w:val="7F6B0E19"/>
    <w:rsid w:val="7F7A1433"/>
    <w:rsid w:val="7F9F605E"/>
    <w:rsid w:val="7FA36D2B"/>
    <w:rsid w:val="7FBA441B"/>
    <w:rsid w:val="7FDD7E53"/>
    <w:rsid w:val="7FF01072"/>
    <w:rsid w:val="7FF11A24"/>
    <w:rsid w:val="7FF378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0" w:semiHidden="0"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widowControl/>
      <w:tabs>
        <w:tab w:val="left" w:pos="432"/>
      </w:tabs>
      <w:ind w:left="432" w:hanging="432"/>
      <w:jc w:val="center"/>
      <w:outlineLvl w:val="0"/>
    </w:pPr>
    <w:rPr>
      <w:rFonts w:ascii="黑体" w:eastAsia="黑体"/>
      <w:kern w:val="0"/>
      <w:sz w:val="52"/>
      <w:szCs w:val="20"/>
    </w:rPr>
  </w:style>
  <w:style w:type="paragraph" w:styleId="3">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5">
    <w:name w:val="heading 4"/>
    <w:basedOn w:val="1"/>
    <w:next w:val="1"/>
    <w:qFormat/>
    <w:uiPriority w:val="0"/>
    <w:pPr>
      <w:keepNext/>
      <w:keepLines/>
      <w:widowControl/>
      <w:spacing w:before="120" w:after="120" w:line="360" w:lineRule="auto"/>
      <w:jc w:val="center"/>
      <w:outlineLvl w:val="3"/>
    </w:pPr>
    <w:rPr>
      <w:rFonts w:ascii="Arial" w:hAnsi="Arial" w:eastAsia="黑体"/>
      <w:kern w:val="0"/>
      <w:sz w:val="28"/>
      <w:szCs w:val="20"/>
    </w:rPr>
  </w:style>
  <w:style w:type="paragraph" w:styleId="6">
    <w:name w:val="heading 5"/>
    <w:basedOn w:val="1"/>
    <w:next w:val="1"/>
    <w:qFormat/>
    <w:uiPriority w:val="0"/>
    <w:pPr>
      <w:keepNext/>
      <w:keepLines/>
      <w:widowControl/>
      <w:spacing w:before="120" w:after="120" w:line="360" w:lineRule="auto"/>
      <w:ind w:firstLine="499"/>
      <w:jc w:val="left"/>
      <w:outlineLvl w:val="4"/>
    </w:pPr>
    <w:rPr>
      <w:rFonts w:ascii="宋体" w:hAnsi="宋体"/>
      <w:b/>
      <w:kern w:val="0"/>
      <w:sz w:val="24"/>
      <w:szCs w:val="20"/>
    </w:rPr>
  </w:style>
  <w:style w:type="paragraph" w:styleId="7">
    <w:name w:val="heading 6"/>
    <w:basedOn w:val="1"/>
    <w:next w:val="1"/>
    <w:qFormat/>
    <w:uiPriority w:val="0"/>
    <w:pPr>
      <w:keepNext/>
      <w:keepLines/>
      <w:widowControl/>
      <w:numPr>
        <w:ilvl w:val="5"/>
        <w:numId w:val="1"/>
      </w:numPr>
      <w:spacing w:before="240" w:after="64" w:line="317" w:lineRule="auto"/>
      <w:jc w:val="left"/>
      <w:outlineLvl w:val="5"/>
    </w:pPr>
    <w:rPr>
      <w:rFonts w:ascii="Arial" w:hAnsi="Arial" w:eastAsia="黑体"/>
      <w:b/>
      <w:bCs/>
      <w:kern w:val="0"/>
      <w:sz w:val="24"/>
    </w:rPr>
  </w:style>
  <w:style w:type="paragraph" w:styleId="8">
    <w:name w:val="heading 7"/>
    <w:basedOn w:val="1"/>
    <w:next w:val="1"/>
    <w:qFormat/>
    <w:uiPriority w:val="0"/>
    <w:pPr>
      <w:keepNext/>
      <w:keepLines/>
      <w:widowControl/>
      <w:numPr>
        <w:ilvl w:val="6"/>
        <w:numId w:val="1"/>
      </w:numPr>
      <w:spacing w:before="240" w:after="64" w:line="317" w:lineRule="auto"/>
      <w:jc w:val="left"/>
      <w:outlineLvl w:val="6"/>
    </w:pPr>
    <w:rPr>
      <w:b/>
      <w:bCs/>
      <w:kern w:val="0"/>
      <w:sz w:val="24"/>
    </w:rPr>
  </w:style>
  <w:style w:type="paragraph" w:styleId="9">
    <w:name w:val="heading 8"/>
    <w:basedOn w:val="1"/>
    <w:next w:val="1"/>
    <w:qFormat/>
    <w:uiPriority w:val="0"/>
    <w:pPr>
      <w:keepNext/>
      <w:keepLines/>
      <w:widowControl/>
      <w:numPr>
        <w:ilvl w:val="7"/>
        <w:numId w:val="1"/>
      </w:numPr>
      <w:spacing w:before="240" w:after="64" w:line="317" w:lineRule="auto"/>
      <w:jc w:val="left"/>
      <w:outlineLvl w:val="7"/>
    </w:pPr>
    <w:rPr>
      <w:rFonts w:ascii="Arial" w:hAnsi="Arial" w:eastAsia="黑体"/>
      <w:kern w:val="0"/>
      <w:sz w:val="24"/>
    </w:rPr>
  </w:style>
  <w:style w:type="paragraph" w:styleId="10">
    <w:name w:val="heading 9"/>
    <w:basedOn w:val="1"/>
    <w:next w:val="1"/>
    <w:qFormat/>
    <w:uiPriority w:val="0"/>
    <w:pPr>
      <w:keepNext/>
      <w:keepLines/>
      <w:widowControl/>
      <w:numPr>
        <w:ilvl w:val="8"/>
        <w:numId w:val="1"/>
      </w:numPr>
      <w:spacing w:before="240" w:after="64" w:line="317" w:lineRule="auto"/>
      <w:jc w:val="left"/>
      <w:outlineLvl w:val="8"/>
    </w:pPr>
    <w:rPr>
      <w:rFonts w:ascii="Arial" w:hAnsi="Arial" w:eastAsia="黑体"/>
      <w:kern w:val="0"/>
      <w:szCs w:val="21"/>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1260"/>
      <w:jc w:val="left"/>
    </w:pPr>
    <w:rPr>
      <w:sz w:val="18"/>
      <w:szCs w:val="18"/>
    </w:rPr>
  </w:style>
  <w:style w:type="paragraph" w:styleId="12">
    <w:name w:val="List Number 2"/>
    <w:basedOn w:val="1"/>
    <w:qFormat/>
    <w:uiPriority w:val="0"/>
    <w:pPr>
      <w:tabs>
        <w:tab w:val="left" w:pos="1440"/>
      </w:tabs>
      <w:spacing w:line="360" w:lineRule="auto"/>
      <w:ind w:left="1440" w:hanging="1440"/>
    </w:pPr>
    <w:rPr>
      <w:sz w:val="24"/>
    </w:rPr>
  </w:style>
  <w:style w:type="paragraph" w:styleId="13">
    <w:name w:val="List Number"/>
    <w:basedOn w:val="1"/>
    <w:qFormat/>
    <w:uiPriority w:val="0"/>
    <w:pPr>
      <w:tabs>
        <w:tab w:val="left" w:pos="2952"/>
      </w:tabs>
      <w:ind w:left="2952" w:hanging="432"/>
    </w:pPr>
  </w:style>
  <w:style w:type="paragraph" w:styleId="14">
    <w:name w:val="Normal Indent"/>
    <w:basedOn w:val="1"/>
    <w:qFormat/>
    <w:uiPriority w:val="0"/>
    <w:pPr>
      <w:widowControl/>
      <w:ind w:firstLine="420"/>
      <w:jc w:val="left"/>
    </w:pPr>
    <w:rPr>
      <w:kern w:val="0"/>
      <w:sz w:val="20"/>
      <w:szCs w:val="20"/>
    </w:rPr>
  </w:style>
  <w:style w:type="paragraph" w:styleId="15">
    <w:name w:val="Document Map"/>
    <w:basedOn w:val="1"/>
    <w:qFormat/>
    <w:uiPriority w:val="0"/>
    <w:pPr>
      <w:shd w:val="clear" w:color="auto" w:fill="000080"/>
    </w:pPr>
  </w:style>
  <w:style w:type="paragraph" w:styleId="16">
    <w:name w:val="toa heading"/>
    <w:basedOn w:val="1"/>
    <w:next w:val="1"/>
    <w:qFormat/>
    <w:uiPriority w:val="0"/>
    <w:pPr>
      <w:spacing w:before="120"/>
    </w:pPr>
    <w:rPr>
      <w:rFonts w:ascii="Arial" w:hAnsi="Arial"/>
      <w:sz w:val="24"/>
      <w:szCs w:val="20"/>
    </w:rPr>
  </w:style>
  <w:style w:type="paragraph" w:styleId="17">
    <w:name w:val="annotation text"/>
    <w:basedOn w:val="1"/>
    <w:qFormat/>
    <w:uiPriority w:val="0"/>
    <w:pPr>
      <w:adjustRightInd w:val="0"/>
      <w:spacing w:line="360" w:lineRule="atLeast"/>
      <w:jc w:val="left"/>
      <w:textAlignment w:val="baseline"/>
    </w:pPr>
    <w:rPr>
      <w:kern w:val="0"/>
      <w:sz w:val="24"/>
      <w:szCs w:val="20"/>
    </w:rPr>
  </w:style>
  <w:style w:type="paragraph" w:styleId="18">
    <w:name w:val="Salutation"/>
    <w:basedOn w:val="1"/>
    <w:next w:val="1"/>
    <w:qFormat/>
    <w:uiPriority w:val="0"/>
    <w:rPr>
      <w:rFonts w:ascii="仿宋_GB2312" w:eastAsia="仿宋_GB2312"/>
      <w:sz w:val="28"/>
      <w:szCs w:val="20"/>
    </w:rPr>
  </w:style>
  <w:style w:type="paragraph" w:styleId="19">
    <w:name w:val="Body Text 3"/>
    <w:basedOn w:val="1"/>
    <w:qFormat/>
    <w:uiPriority w:val="0"/>
    <w:pPr>
      <w:spacing w:after="120"/>
    </w:pPr>
    <w:rPr>
      <w:sz w:val="16"/>
      <w:szCs w:val="16"/>
    </w:rPr>
  </w:style>
  <w:style w:type="paragraph" w:styleId="20">
    <w:name w:val="Body Text"/>
    <w:basedOn w:val="1"/>
    <w:qFormat/>
    <w:uiPriority w:val="0"/>
    <w:pPr>
      <w:spacing w:after="120"/>
    </w:pPr>
  </w:style>
  <w:style w:type="paragraph" w:styleId="21">
    <w:name w:val="Body Text Indent"/>
    <w:basedOn w:val="1"/>
    <w:qFormat/>
    <w:uiPriority w:val="0"/>
    <w:pPr>
      <w:ind w:firstLine="600"/>
    </w:pPr>
    <w:rPr>
      <w:sz w:val="30"/>
      <w:szCs w:val="20"/>
    </w:rPr>
  </w:style>
  <w:style w:type="paragraph" w:styleId="22">
    <w:name w:val="List 2"/>
    <w:basedOn w:val="1"/>
    <w:qFormat/>
    <w:uiPriority w:val="0"/>
    <w:pPr>
      <w:ind w:left="100" w:leftChars="200" w:hanging="200" w:hangingChars="200"/>
    </w:pPr>
  </w:style>
  <w:style w:type="paragraph" w:styleId="23">
    <w:name w:val="toc 5"/>
    <w:basedOn w:val="1"/>
    <w:next w:val="1"/>
    <w:qFormat/>
    <w:uiPriority w:val="0"/>
    <w:pPr>
      <w:ind w:left="840"/>
      <w:jc w:val="left"/>
    </w:pPr>
    <w:rPr>
      <w:sz w:val="18"/>
      <w:szCs w:val="18"/>
    </w:rPr>
  </w:style>
  <w:style w:type="paragraph" w:styleId="24">
    <w:name w:val="toc 3"/>
    <w:basedOn w:val="1"/>
    <w:next w:val="1"/>
    <w:qFormat/>
    <w:uiPriority w:val="0"/>
    <w:pPr>
      <w:ind w:left="420"/>
      <w:jc w:val="left"/>
    </w:pPr>
    <w:rPr>
      <w:i/>
      <w:iCs/>
      <w:sz w:val="20"/>
      <w:szCs w:val="20"/>
    </w:rPr>
  </w:style>
  <w:style w:type="paragraph" w:styleId="25">
    <w:name w:val="Plain Text"/>
    <w:basedOn w:val="1"/>
    <w:qFormat/>
    <w:uiPriority w:val="0"/>
    <w:pPr>
      <w:adjustRightInd w:val="0"/>
      <w:jc w:val="left"/>
      <w:textAlignment w:val="baseline"/>
    </w:pPr>
    <w:rPr>
      <w:rFonts w:ascii="宋体" w:hAnsi="Courier New"/>
      <w:sz w:val="24"/>
      <w:szCs w:val="20"/>
    </w:rPr>
  </w:style>
  <w:style w:type="paragraph" w:styleId="26">
    <w:name w:val="toc 8"/>
    <w:basedOn w:val="1"/>
    <w:next w:val="1"/>
    <w:qFormat/>
    <w:uiPriority w:val="0"/>
    <w:pPr>
      <w:ind w:left="1470"/>
      <w:jc w:val="left"/>
    </w:pPr>
    <w:rPr>
      <w:sz w:val="18"/>
      <w:szCs w:val="18"/>
    </w:rPr>
  </w:style>
  <w:style w:type="paragraph" w:styleId="27">
    <w:name w:val="Date"/>
    <w:basedOn w:val="1"/>
    <w:next w:val="1"/>
    <w:qFormat/>
    <w:uiPriority w:val="0"/>
    <w:rPr>
      <w:sz w:val="30"/>
      <w:szCs w:val="20"/>
    </w:rPr>
  </w:style>
  <w:style w:type="paragraph" w:styleId="28">
    <w:name w:val="Body Text Indent 2"/>
    <w:basedOn w:val="1"/>
    <w:qFormat/>
    <w:uiPriority w:val="0"/>
    <w:pPr>
      <w:ind w:firstLine="420"/>
    </w:pPr>
    <w:rPr>
      <w:rFonts w:ascii="宋体"/>
      <w:sz w:val="24"/>
      <w:szCs w:val="20"/>
    </w:rPr>
  </w:style>
  <w:style w:type="paragraph" w:styleId="29">
    <w:name w:val="Balloon Text"/>
    <w:basedOn w:val="1"/>
    <w:qFormat/>
    <w:uiPriority w:val="0"/>
    <w:rPr>
      <w:sz w:val="18"/>
      <w:szCs w:val="18"/>
    </w:rPr>
  </w:style>
  <w:style w:type="paragraph" w:styleId="30">
    <w:name w:val="footer"/>
    <w:basedOn w:val="1"/>
    <w:qFormat/>
    <w:uiPriority w:val="0"/>
    <w:pPr>
      <w:tabs>
        <w:tab w:val="center" w:pos="4153"/>
        <w:tab w:val="right" w:pos="8306"/>
      </w:tabs>
      <w:snapToGrid w:val="0"/>
      <w:jc w:val="left"/>
    </w:pPr>
    <w:rPr>
      <w:sz w:val="18"/>
      <w:szCs w:val="18"/>
    </w:rPr>
  </w:style>
  <w:style w:type="paragraph" w:styleId="3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2">
    <w:name w:val="Signature"/>
    <w:basedOn w:val="1"/>
    <w:qFormat/>
    <w:uiPriority w:val="0"/>
    <w:pPr>
      <w:adjustRightInd w:val="0"/>
      <w:spacing w:after="600" w:line="312" w:lineRule="atLeast"/>
      <w:jc w:val="center"/>
      <w:textAlignment w:val="baseline"/>
    </w:pPr>
    <w:rPr>
      <w:rFonts w:eastAsia="仿宋_GB2312"/>
      <w:kern w:val="0"/>
      <w:sz w:val="24"/>
      <w:szCs w:val="20"/>
    </w:rPr>
  </w:style>
  <w:style w:type="paragraph" w:styleId="33">
    <w:name w:val="toc 1"/>
    <w:basedOn w:val="1"/>
    <w:next w:val="1"/>
    <w:qFormat/>
    <w:uiPriority w:val="0"/>
    <w:pPr>
      <w:spacing w:before="120" w:after="120"/>
      <w:jc w:val="left"/>
    </w:pPr>
    <w:rPr>
      <w:b/>
      <w:bCs/>
      <w:caps/>
      <w:sz w:val="20"/>
      <w:szCs w:val="20"/>
    </w:rPr>
  </w:style>
  <w:style w:type="paragraph" w:styleId="34">
    <w:name w:val="toc 4"/>
    <w:basedOn w:val="1"/>
    <w:next w:val="1"/>
    <w:qFormat/>
    <w:uiPriority w:val="0"/>
    <w:pPr>
      <w:ind w:left="630"/>
      <w:jc w:val="left"/>
    </w:pPr>
    <w:rPr>
      <w:sz w:val="18"/>
      <w:szCs w:val="18"/>
    </w:rPr>
  </w:style>
  <w:style w:type="paragraph" w:styleId="35">
    <w:name w:val="toc 6"/>
    <w:basedOn w:val="1"/>
    <w:next w:val="1"/>
    <w:qFormat/>
    <w:uiPriority w:val="0"/>
    <w:pPr>
      <w:ind w:left="1050"/>
      <w:jc w:val="left"/>
    </w:pPr>
    <w:rPr>
      <w:sz w:val="18"/>
      <w:szCs w:val="18"/>
    </w:rPr>
  </w:style>
  <w:style w:type="paragraph" w:styleId="36">
    <w:name w:val="Body Text Indent 3"/>
    <w:basedOn w:val="1"/>
    <w:qFormat/>
    <w:uiPriority w:val="0"/>
    <w:pPr>
      <w:spacing w:line="300" w:lineRule="auto"/>
      <w:ind w:firstLine="480" w:firstLineChars="200"/>
    </w:pPr>
    <w:rPr>
      <w:sz w:val="24"/>
    </w:rPr>
  </w:style>
  <w:style w:type="paragraph" w:styleId="37">
    <w:name w:val="toc 2"/>
    <w:basedOn w:val="1"/>
    <w:next w:val="1"/>
    <w:qFormat/>
    <w:uiPriority w:val="0"/>
    <w:pPr>
      <w:ind w:left="210"/>
      <w:jc w:val="left"/>
    </w:pPr>
    <w:rPr>
      <w:smallCaps/>
      <w:sz w:val="20"/>
      <w:szCs w:val="20"/>
    </w:rPr>
  </w:style>
  <w:style w:type="paragraph" w:styleId="38">
    <w:name w:val="toc 9"/>
    <w:basedOn w:val="1"/>
    <w:next w:val="1"/>
    <w:qFormat/>
    <w:uiPriority w:val="0"/>
    <w:pPr>
      <w:ind w:left="1680"/>
      <w:jc w:val="left"/>
    </w:pPr>
    <w:rPr>
      <w:sz w:val="18"/>
      <w:szCs w:val="18"/>
    </w:rPr>
  </w:style>
  <w:style w:type="paragraph" w:styleId="39">
    <w:name w:val="Body Text 2"/>
    <w:basedOn w:val="1"/>
    <w:qFormat/>
    <w:uiPriority w:val="0"/>
    <w:pPr>
      <w:jc w:val="center"/>
    </w:pPr>
    <w:rPr>
      <w:b/>
      <w:bCs/>
      <w:sz w:val="72"/>
      <w:szCs w:val="20"/>
    </w:rPr>
  </w:style>
  <w:style w:type="paragraph" w:styleId="4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1">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2">
    <w:name w:val="index 1"/>
    <w:basedOn w:val="1"/>
    <w:next w:val="1"/>
    <w:semiHidden/>
    <w:qFormat/>
    <w:uiPriority w:val="0"/>
  </w:style>
  <w:style w:type="paragraph" w:styleId="43">
    <w:name w:val="Title"/>
    <w:basedOn w:val="1"/>
    <w:qFormat/>
    <w:uiPriority w:val="0"/>
    <w:pPr>
      <w:spacing w:before="240" w:after="60"/>
      <w:jc w:val="center"/>
      <w:outlineLvl w:val="0"/>
    </w:pPr>
    <w:rPr>
      <w:rFonts w:ascii="Arial" w:hAnsi="Arial" w:cs="Arial"/>
      <w:b/>
      <w:bCs/>
      <w:sz w:val="32"/>
      <w:szCs w:val="32"/>
    </w:rPr>
  </w:style>
  <w:style w:type="paragraph" w:styleId="44">
    <w:name w:val="annotation subject"/>
    <w:basedOn w:val="17"/>
    <w:next w:val="17"/>
    <w:qFormat/>
    <w:uiPriority w:val="0"/>
    <w:pPr>
      <w:adjustRightInd/>
      <w:spacing w:line="240" w:lineRule="auto"/>
      <w:textAlignment w:val="auto"/>
    </w:pPr>
    <w:rPr>
      <w:b/>
      <w:bCs/>
      <w:kern w:val="2"/>
      <w:sz w:val="21"/>
      <w:szCs w:val="24"/>
    </w:rPr>
  </w:style>
  <w:style w:type="paragraph" w:styleId="45">
    <w:name w:val="Body Text First Indent"/>
    <w:basedOn w:val="20"/>
    <w:qFormat/>
    <w:uiPriority w:val="0"/>
    <w:pPr>
      <w:ind w:firstLine="420" w:firstLineChars="100"/>
    </w:pPr>
  </w:style>
  <w:style w:type="table" w:styleId="47">
    <w:name w:val="Table Grid"/>
    <w:basedOn w:val="4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9">
    <w:name w:val="Strong"/>
    <w:qFormat/>
    <w:uiPriority w:val="0"/>
    <w:rPr>
      <w:b/>
      <w:bCs/>
      <w:szCs w:val="21"/>
    </w:rPr>
  </w:style>
  <w:style w:type="character" w:styleId="50">
    <w:name w:val="page number"/>
    <w:basedOn w:val="48"/>
    <w:qFormat/>
    <w:uiPriority w:val="0"/>
  </w:style>
  <w:style w:type="character" w:styleId="51">
    <w:name w:val="FollowedHyperlink"/>
    <w:qFormat/>
    <w:uiPriority w:val="0"/>
    <w:rPr>
      <w:color w:val="800080"/>
      <w:szCs w:val="21"/>
      <w:u w:val="single"/>
    </w:rPr>
  </w:style>
  <w:style w:type="character" w:styleId="52">
    <w:name w:val="line number"/>
    <w:qFormat/>
    <w:uiPriority w:val="0"/>
    <w:rPr>
      <w:szCs w:val="21"/>
    </w:rPr>
  </w:style>
  <w:style w:type="character" w:styleId="53">
    <w:name w:val="HTML Acronym"/>
    <w:basedOn w:val="48"/>
    <w:qFormat/>
    <w:uiPriority w:val="0"/>
  </w:style>
  <w:style w:type="character" w:styleId="54">
    <w:name w:val="Hyperlink"/>
    <w:qFormat/>
    <w:uiPriority w:val="0"/>
    <w:rPr>
      <w:color w:val="003399"/>
      <w:u w:val="none"/>
    </w:rPr>
  </w:style>
  <w:style w:type="character" w:styleId="55">
    <w:name w:val="annotation reference"/>
    <w:qFormat/>
    <w:uiPriority w:val="0"/>
    <w:rPr>
      <w:sz w:val="21"/>
      <w:szCs w:val="21"/>
    </w:rPr>
  </w:style>
  <w:style w:type="character" w:styleId="56">
    <w:name w:val="footnote reference"/>
    <w:semiHidden/>
    <w:qFormat/>
    <w:uiPriority w:val="0"/>
    <w:rPr>
      <w:szCs w:val="21"/>
      <w:vertAlign w:val="superscript"/>
    </w:rPr>
  </w:style>
  <w:style w:type="character" w:styleId="57">
    <w:name w:val="HTML Sample"/>
    <w:qFormat/>
    <w:uiPriority w:val="0"/>
    <w:rPr>
      <w:rFonts w:ascii="Courier New" w:hAnsi="Courier New" w:cs="Courier New"/>
      <w:szCs w:val="21"/>
    </w:rPr>
  </w:style>
  <w:style w:type="paragraph" w:customStyle="1" w:styleId="58">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character" w:customStyle="1" w:styleId="59">
    <w:name w:val="anv320"/>
    <w:basedOn w:val="48"/>
    <w:qFormat/>
    <w:uiPriority w:val="0"/>
  </w:style>
  <w:style w:type="character" w:customStyle="1" w:styleId="60">
    <w:name w:val="标题 3 Char Char"/>
    <w:qFormat/>
    <w:uiPriority w:val="0"/>
    <w:rPr>
      <w:rFonts w:eastAsia="宋体"/>
      <w:b/>
      <w:sz w:val="32"/>
      <w:lang w:val="en-US" w:eastAsia="zh-CN" w:bidi="ar-SA"/>
    </w:rPr>
  </w:style>
  <w:style w:type="character" w:customStyle="1" w:styleId="61">
    <w:name w:val="小四 段落 宋体 Char Char Char Char Char"/>
    <w:qFormat/>
    <w:uiPriority w:val="0"/>
    <w:rPr>
      <w:rFonts w:eastAsia="宋体"/>
      <w:kern w:val="2"/>
      <w:sz w:val="24"/>
      <w:szCs w:val="24"/>
      <w:lang w:val="en-US" w:eastAsia="zh-CN" w:bidi="ar-SA"/>
    </w:rPr>
  </w:style>
  <w:style w:type="character" w:customStyle="1" w:styleId="62">
    <w:name w:val="标题 3 Char1"/>
    <w:qFormat/>
    <w:uiPriority w:val="0"/>
    <w:rPr>
      <w:rFonts w:eastAsia="宋体"/>
      <w:b/>
      <w:bCs/>
      <w:kern w:val="2"/>
      <w:sz w:val="32"/>
      <w:szCs w:val="32"/>
      <w:lang w:val="en-US" w:eastAsia="zh-CN" w:bidi="ar-SA"/>
    </w:rPr>
  </w:style>
  <w:style w:type="character" w:customStyle="1" w:styleId="63">
    <w:name w:val="标题 2 Char"/>
    <w:qFormat/>
    <w:uiPriority w:val="0"/>
    <w:rPr>
      <w:rFonts w:ascii="Arial" w:hAnsi="Arial" w:eastAsia="黑体"/>
      <w:b/>
      <w:bCs/>
      <w:kern w:val="2"/>
      <w:sz w:val="32"/>
      <w:szCs w:val="32"/>
      <w:lang w:val="en-US" w:eastAsia="zh-CN" w:bidi="ar-SA"/>
    </w:rPr>
  </w:style>
  <w:style w:type="character" w:customStyle="1" w:styleId="64">
    <w:name w:val="标准小四 Char"/>
    <w:qFormat/>
    <w:uiPriority w:val="0"/>
    <w:rPr>
      <w:rFonts w:ascii="Arial" w:hAnsi="Arial" w:eastAsia="宋体"/>
      <w:kern w:val="2"/>
      <w:sz w:val="24"/>
      <w:szCs w:val="21"/>
      <w:lang w:val="en-US" w:eastAsia="zh-CN" w:bidi="ar-SA"/>
    </w:rPr>
  </w:style>
  <w:style w:type="character" w:customStyle="1" w:styleId="65">
    <w:name w:val="content_lineheight1"/>
    <w:qFormat/>
    <w:uiPriority w:val="0"/>
    <w:rPr>
      <w:szCs w:val="21"/>
    </w:rPr>
  </w:style>
  <w:style w:type="character" w:customStyle="1" w:styleId="66">
    <w:name w:val="小四 段落 宋体 Char Char Char1"/>
    <w:qFormat/>
    <w:uiPriority w:val="0"/>
    <w:rPr>
      <w:rFonts w:ascii="宋体" w:hAnsi="宋体" w:eastAsia="宋体"/>
      <w:kern w:val="2"/>
      <w:sz w:val="24"/>
      <w:szCs w:val="24"/>
      <w:lang w:val="en-US" w:eastAsia="zh-CN" w:bidi="ar-SA"/>
    </w:rPr>
  </w:style>
  <w:style w:type="character" w:customStyle="1" w:styleId="67">
    <w:name w:val="标准文本 Char"/>
    <w:qFormat/>
    <w:uiPriority w:val="0"/>
    <w:rPr>
      <w:rFonts w:eastAsia="宋体" w:cs="宋体"/>
      <w:kern w:val="2"/>
      <w:sz w:val="24"/>
      <w:szCs w:val="24"/>
      <w:lang w:val="en-US" w:eastAsia="zh-CN" w:bidi="ar-SA"/>
    </w:rPr>
  </w:style>
  <w:style w:type="character" w:customStyle="1" w:styleId="68">
    <w:name w:val="小四 段落 宋体 Char1"/>
    <w:qFormat/>
    <w:uiPriority w:val="0"/>
    <w:rPr>
      <w:rFonts w:eastAsia="宋体"/>
      <w:kern w:val="2"/>
      <w:sz w:val="24"/>
      <w:szCs w:val="24"/>
      <w:lang w:val="en-US" w:eastAsia="zh-CN" w:bidi="ar-SA"/>
    </w:rPr>
  </w:style>
  <w:style w:type="character" w:customStyle="1" w:styleId="69">
    <w:name w:val="apple-converted-space"/>
    <w:qFormat/>
    <w:uiPriority w:val="0"/>
    <w:rPr>
      <w:szCs w:val="21"/>
    </w:rPr>
  </w:style>
  <w:style w:type="character" w:customStyle="1" w:styleId="70">
    <w:name w:val="dxs456"/>
    <w:basedOn w:val="48"/>
    <w:qFormat/>
    <w:uiPriority w:val="0"/>
  </w:style>
  <w:style w:type="character" w:customStyle="1" w:styleId="71">
    <w:name w:val="华宇段落1 Char Char"/>
    <w:qFormat/>
    <w:uiPriority w:val="0"/>
    <w:rPr>
      <w:rFonts w:eastAsia="宋体"/>
      <w:bCs/>
      <w:kern w:val="2"/>
      <w:sz w:val="24"/>
      <w:szCs w:val="24"/>
      <w:lang w:val="en-US" w:eastAsia="zh-CN" w:bidi="ar-SA"/>
    </w:rPr>
  </w:style>
  <w:style w:type="character" w:customStyle="1" w:styleId="72">
    <w:name w:val="Title1 Char"/>
    <w:qFormat/>
    <w:uiPriority w:val="0"/>
    <w:rPr>
      <w:rFonts w:eastAsia="宋体"/>
      <w:b/>
      <w:bCs/>
      <w:kern w:val="44"/>
      <w:sz w:val="44"/>
      <w:szCs w:val="44"/>
      <w:lang w:val="en-US" w:eastAsia="zh-CN" w:bidi="ar-SA"/>
    </w:rPr>
  </w:style>
  <w:style w:type="character" w:customStyle="1" w:styleId="73">
    <w:name w:val="特点 Char1"/>
    <w:qFormat/>
    <w:uiPriority w:val="0"/>
    <w:rPr>
      <w:rFonts w:eastAsia="宋体"/>
      <w:kern w:val="2"/>
      <w:sz w:val="21"/>
      <w:szCs w:val="21"/>
      <w:lang w:val="en-US" w:eastAsia="zh-CN" w:bidi="ar-SA"/>
    </w:rPr>
  </w:style>
  <w:style w:type="character" w:customStyle="1" w:styleId="74">
    <w:name w:val="小四 段落 宋体 Char Char Char Char1"/>
    <w:qFormat/>
    <w:uiPriority w:val="0"/>
    <w:rPr>
      <w:rFonts w:eastAsia="宋体"/>
      <w:kern w:val="2"/>
      <w:sz w:val="24"/>
      <w:szCs w:val="24"/>
      <w:lang w:val="en-US" w:eastAsia="zh-CN" w:bidi="ar-SA"/>
    </w:rPr>
  </w:style>
  <w:style w:type="character" w:customStyle="1" w:styleId="75">
    <w:name w:val="正文 + 宋体 Char"/>
    <w:qFormat/>
    <w:uiPriority w:val="0"/>
    <w:rPr>
      <w:rFonts w:eastAsia="宋体"/>
      <w:kern w:val="2"/>
      <w:sz w:val="21"/>
      <w:szCs w:val="24"/>
      <w:lang w:val="en-US" w:eastAsia="zh-CN" w:bidi="ar-SA"/>
    </w:rPr>
  </w:style>
  <w:style w:type="character" w:customStyle="1" w:styleId="76">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eastAsia="宋体"/>
      <w:b/>
      <w:bCs/>
      <w:kern w:val="2"/>
      <w:sz w:val="32"/>
      <w:szCs w:val="32"/>
      <w:lang w:val="en-US" w:eastAsia="zh-CN" w:bidi="ar-SA"/>
    </w:rPr>
  </w:style>
  <w:style w:type="character" w:customStyle="1" w:styleId="77">
    <w:name w:val="3zw"/>
    <w:qFormat/>
    <w:uiPriority w:val="0"/>
    <w:rPr>
      <w:szCs w:val="21"/>
    </w:rPr>
  </w:style>
  <w:style w:type="character" w:customStyle="1" w:styleId="78">
    <w:name w:val="标题 3 Char"/>
    <w:qFormat/>
    <w:uiPriority w:val="0"/>
    <w:rPr>
      <w:rFonts w:eastAsia="仿宋_GB2312"/>
      <w:b/>
      <w:bCs/>
      <w:kern w:val="2"/>
      <w:sz w:val="28"/>
      <w:szCs w:val="32"/>
      <w:lang w:val="en-US" w:eastAsia="zh-CN" w:bidi="ar-SA"/>
    </w:rPr>
  </w:style>
  <w:style w:type="character" w:customStyle="1" w:styleId="79">
    <w:name w:val="normalfont1"/>
    <w:qFormat/>
    <w:uiPriority w:val="0"/>
    <w:rPr>
      <w:rFonts w:hint="default" w:ascii="ˎ̥" w:hAnsi="ˎ̥"/>
      <w:sz w:val="18"/>
      <w:szCs w:val="18"/>
      <w:u w:val="none"/>
    </w:rPr>
  </w:style>
  <w:style w:type="character" w:customStyle="1" w:styleId="80">
    <w:name w:val="font01"/>
    <w:qFormat/>
    <w:uiPriority w:val="0"/>
    <w:rPr>
      <w:rFonts w:hint="eastAsia" w:ascii="宋体" w:hAnsi="宋体" w:eastAsia="宋体" w:cs="宋体"/>
      <w:color w:val="000000"/>
      <w:sz w:val="20"/>
      <w:szCs w:val="20"/>
      <w:u w:val="none"/>
    </w:rPr>
  </w:style>
  <w:style w:type="character" w:customStyle="1" w:styleId="81">
    <w:name w:val="textcontents"/>
    <w:qFormat/>
    <w:uiPriority w:val="0"/>
    <w:rPr>
      <w:szCs w:val="21"/>
    </w:rPr>
  </w:style>
  <w:style w:type="character" w:customStyle="1" w:styleId="82">
    <w:name w:val="subtitle1"/>
    <w:qFormat/>
    <w:uiPriority w:val="0"/>
    <w:rPr>
      <w:rFonts w:hint="default" w:ascii="Georgia" w:hAnsi="Georgia"/>
      <w:b/>
      <w:bCs/>
      <w:color w:val="666666"/>
      <w:sz w:val="18"/>
      <w:szCs w:val="18"/>
    </w:rPr>
  </w:style>
  <w:style w:type="character" w:customStyle="1" w:styleId="83">
    <w:name w:val="ih151"/>
    <w:qFormat/>
    <w:uiPriority w:val="0"/>
    <w:rPr>
      <w:color w:val="666666"/>
      <w:sz w:val="18"/>
      <w:szCs w:val="18"/>
      <w:u w:val="none"/>
    </w:rPr>
  </w:style>
  <w:style w:type="character" w:customStyle="1" w:styleId="84">
    <w:name w:val="样式 宋体 小四"/>
    <w:qFormat/>
    <w:uiPriority w:val="0"/>
    <w:rPr>
      <w:rFonts w:ascii="宋体" w:hAnsi="宋体"/>
      <w:sz w:val="24"/>
      <w:szCs w:val="21"/>
    </w:rPr>
  </w:style>
  <w:style w:type="character" w:customStyle="1" w:styleId="85">
    <w:name w:val="2nd level Char"/>
    <w:qFormat/>
    <w:uiPriority w:val="0"/>
    <w:rPr>
      <w:rFonts w:ascii="Arial" w:hAnsi="Arial" w:eastAsia="黑体"/>
      <w:b/>
      <w:bCs/>
      <w:kern w:val="2"/>
      <w:sz w:val="32"/>
      <w:szCs w:val="32"/>
      <w:lang w:val="en-US" w:eastAsia="zh-CN" w:bidi="ar-SA"/>
    </w:rPr>
  </w:style>
  <w:style w:type="paragraph" w:customStyle="1" w:styleId="86">
    <w:name w:val="样式3"/>
    <w:basedOn w:val="25"/>
    <w:qFormat/>
    <w:uiPriority w:val="0"/>
    <w:pPr>
      <w:adjustRightInd/>
      <w:spacing w:line="0" w:lineRule="atLeast"/>
      <w:jc w:val="both"/>
      <w:textAlignment w:val="auto"/>
      <w:outlineLvl w:val="0"/>
    </w:pPr>
    <w:rPr>
      <w:sz w:val="28"/>
    </w:rPr>
  </w:style>
  <w:style w:type="paragraph" w:customStyle="1" w:styleId="87">
    <w:name w:val="符号与编号 Char"/>
    <w:basedOn w:val="1"/>
    <w:qFormat/>
    <w:uiPriority w:val="0"/>
    <w:pPr>
      <w:tabs>
        <w:tab w:val="left" w:pos="720"/>
      </w:tabs>
      <w:spacing w:after="50" w:afterLines="50" w:line="400" w:lineRule="atLeast"/>
      <w:ind w:left="720"/>
    </w:pPr>
    <w:rPr>
      <w:sz w:val="24"/>
    </w:rPr>
  </w:style>
  <w:style w:type="paragraph" w:customStyle="1" w:styleId="88">
    <w:name w:val="样式 加点正文 + 段前: 0.5 行 段后: 0.5 行1"/>
    <w:basedOn w:val="1"/>
    <w:qFormat/>
    <w:uiPriority w:val="0"/>
    <w:pPr>
      <w:numPr>
        <w:ilvl w:val="0"/>
        <w:numId w:val="1"/>
      </w:numPr>
      <w:tabs>
        <w:tab w:val="left" w:pos="1268"/>
        <w:tab w:val="clear" w:pos="432"/>
      </w:tabs>
      <w:spacing w:before="50" w:beforeLines="50" w:after="50" w:afterLines="50" w:line="300" w:lineRule="auto"/>
      <w:ind w:left="1268"/>
    </w:pPr>
    <w:rPr>
      <w:sz w:val="24"/>
      <w:szCs w:val="20"/>
    </w:rPr>
  </w:style>
  <w:style w:type="paragraph" w:customStyle="1" w:styleId="89">
    <w:name w:val="丁华标题2"/>
    <w:basedOn w:val="3"/>
    <w:next w:val="90"/>
    <w:qFormat/>
    <w:uiPriority w:val="0"/>
    <w:pPr>
      <w:tabs>
        <w:tab w:val="left" w:pos="567"/>
      </w:tabs>
      <w:autoSpaceDE w:val="0"/>
      <w:autoSpaceDN w:val="0"/>
      <w:adjustRightInd w:val="0"/>
      <w:spacing w:before="120" w:after="120" w:line="415" w:lineRule="auto"/>
      <w:ind w:left="567" w:hanging="567"/>
      <w:jc w:val="left"/>
    </w:pPr>
    <w:rPr>
      <w:color w:val="000000"/>
      <w:sz w:val="28"/>
      <w:szCs w:val="20"/>
    </w:rPr>
  </w:style>
  <w:style w:type="paragraph" w:customStyle="1" w:styleId="90">
    <w:name w:val="丁华正文"/>
    <w:basedOn w:val="36"/>
    <w:qFormat/>
    <w:uiPriority w:val="0"/>
    <w:pPr>
      <w:autoSpaceDE w:val="0"/>
      <w:autoSpaceDN w:val="0"/>
      <w:adjustRightInd w:val="0"/>
      <w:snapToGrid w:val="0"/>
      <w:spacing w:line="360" w:lineRule="auto"/>
      <w:ind w:firstLine="510" w:firstLineChars="0"/>
    </w:pPr>
    <w:rPr>
      <w:rFonts w:ascii="宋体" w:hAnsi="Arial"/>
      <w:b/>
      <w:color w:val="000000"/>
      <w:szCs w:val="16"/>
    </w:rPr>
  </w:style>
  <w:style w:type="paragraph" w:customStyle="1" w:styleId="91">
    <w:name w:val="Char Char Char Char Char"/>
    <w:basedOn w:val="1"/>
    <w:qFormat/>
    <w:uiPriority w:val="0"/>
    <w:rPr>
      <w:rFonts w:ascii="Tahoma" w:hAnsi="Tahoma"/>
      <w:sz w:val="24"/>
      <w:szCs w:val="20"/>
    </w:rPr>
  </w:style>
  <w:style w:type="paragraph" w:customStyle="1" w:styleId="92">
    <w:name w:val="段落"/>
    <w:qFormat/>
    <w:uiPriority w:val="0"/>
    <w:pPr>
      <w:adjustRightInd w:val="0"/>
      <w:snapToGrid w:val="0"/>
      <w:spacing w:before="120" w:after="120" w:line="360" w:lineRule="auto"/>
      <w:ind w:firstLine="480" w:firstLineChars="200"/>
      <w:jc w:val="both"/>
    </w:pPr>
    <w:rPr>
      <w:rFonts w:ascii="Times New Roman" w:hAnsi="Times New Roman" w:eastAsia="仿宋_GB2312" w:cs="Times New Roman"/>
      <w:kern w:val="2"/>
      <w:sz w:val="24"/>
      <w:szCs w:val="24"/>
      <w:lang w:val="en-US" w:eastAsia="zh-CN" w:bidi="ar-SA"/>
    </w:rPr>
  </w:style>
  <w:style w:type="paragraph" w:customStyle="1" w:styleId="93">
    <w:name w:val="table_1stline"/>
    <w:basedOn w:val="1"/>
    <w:qFormat/>
    <w:uiPriority w:val="0"/>
    <w:pPr>
      <w:widowControl/>
      <w:spacing w:before="120"/>
      <w:jc w:val="left"/>
    </w:pPr>
    <w:rPr>
      <w:bCs/>
      <w:kern w:val="0"/>
      <w:sz w:val="20"/>
      <w:szCs w:val="20"/>
      <w:lang w:val="de-DE" w:eastAsia="de-DE"/>
    </w:rPr>
  </w:style>
  <w:style w:type="paragraph" w:customStyle="1" w:styleId="94">
    <w:name w:val="马刚标题4"/>
    <w:basedOn w:val="95"/>
    <w:next w:val="1"/>
    <w:qFormat/>
    <w:uiPriority w:val="0"/>
    <w:pPr>
      <w:tabs>
        <w:tab w:val="left" w:pos="567"/>
        <w:tab w:val="left" w:pos="735"/>
        <w:tab w:val="left" w:pos="1050"/>
      </w:tabs>
      <w:spacing w:before="100" w:after="40"/>
      <w:outlineLvl w:val="3"/>
    </w:pPr>
    <w:rPr>
      <w:b w:val="0"/>
    </w:rPr>
  </w:style>
  <w:style w:type="paragraph" w:customStyle="1" w:styleId="95">
    <w:name w:val="马刚标题3"/>
    <w:basedOn w:val="1"/>
    <w:next w:val="1"/>
    <w:qFormat/>
    <w:uiPriority w:val="0"/>
    <w:pPr>
      <w:keepNext/>
      <w:keepLines/>
      <w:tabs>
        <w:tab w:val="left" w:pos="567"/>
        <w:tab w:val="left" w:pos="735"/>
      </w:tabs>
      <w:spacing w:before="120" w:after="60" w:line="415" w:lineRule="auto"/>
      <w:ind w:left="567" w:hanging="567"/>
      <w:jc w:val="left"/>
      <w:outlineLvl w:val="2"/>
    </w:pPr>
    <w:rPr>
      <w:rFonts w:ascii="黑体" w:hAnsi="Arial" w:eastAsia="黑体"/>
      <w:b/>
      <w:bCs/>
      <w:sz w:val="24"/>
      <w:szCs w:val="20"/>
    </w:rPr>
  </w:style>
  <w:style w:type="paragraph" w:customStyle="1" w:styleId="96">
    <w:name w:val="样式6"/>
    <w:basedOn w:val="43"/>
    <w:qFormat/>
    <w:uiPriority w:val="0"/>
    <w:rPr>
      <w:rFonts w:ascii="仿宋_GB2312" w:eastAsia="仿宋_GB2312"/>
      <w:sz w:val="36"/>
      <w:szCs w:val="36"/>
    </w:rPr>
  </w:style>
  <w:style w:type="paragraph" w:customStyle="1" w:styleId="97">
    <w:name w:val="正文表标题"/>
    <w:next w:val="98"/>
    <w:qFormat/>
    <w:uiPriority w:val="0"/>
    <w:pPr>
      <w:tabs>
        <w:tab w:val="left" w:pos="900"/>
      </w:tabs>
      <w:ind w:left="900" w:hanging="420"/>
      <w:jc w:val="center"/>
    </w:pPr>
    <w:rPr>
      <w:rFonts w:ascii="黑体" w:hAnsi="Times New Roman" w:eastAsia="黑体" w:cs="Times New Roman"/>
      <w:sz w:val="21"/>
      <w:lang w:val="en-US" w:eastAsia="zh-CN" w:bidi="ar-SA"/>
    </w:rPr>
  </w:style>
  <w:style w:type="paragraph" w:customStyle="1" w:styleId="9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9">
    <w:name w:val="Char Char Char Char Char Char Char"/>
    <w:basedOn w:val="1"/>
    <w:qFormat/>
    <w:uiPriority w:val="0"/>
    <w:rPr>
      <w:rFonts w:ascii="Tahoma" w:hAnsi="Tahoma"/>
      <w:sz w:val="24"/>
      <w:szCs w:val="20"/>
    </w:rPr>
  </w:style>
  <w:style w:type="paragraph" w:customStyle="1" w:styleId="100">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01">
    <w:name w:val="正文格式"/>
    <w:basedOn w:val="1"/>
    <w:qFormat/>
    <w:uiPriority w:val="0"/>
    <w:pPr>
      <w:widowControl/>
      <w:adjustRightInd w:val="0"/>
      <w:snapToGrid w:val="0"/>
      <w:spacing w:before="60" w:beforeLines="25" w:line="360" w:lineRule="auto"/>
      <w:ind w:left="178" w:right="44" w:rightChars="21" w:hanging="178" w:hangingChars="85"/>
      <w:jc w:val="left"/>
      <w:textAlignment w:val="baseline"/>
    </w:pPr>
    <w:rPr>
      <w:rFonts w:ascii="宋体" w:hAnsi="宋体"/>
      <w:bCs/>
      <w:kern w:val="0"/>
      <w:szCs w:val="21"/>
    </w:rPr>
  </w:style>
  <w:style w:type="paragraph" w:customStyle="1" w:styleId="102">
    <w:name w:val="Char Char1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03">
    <w:name w:val="正文--表格内正文"/>
    <w:basedOn w:val="1"/>
    <w:qFormat/>
    <w:uiPriority w:val="0"/>
    <w:pPr>
      <w:spacing w:before="120" w:beforeLines="50" w:line="0" w:lineRule="atLeast"/>
      <w:jc w:val="center"/>
    </w:pPr>
    <w:rPr>
      <w:rFonts w:ascii="宋体" w:hAnsi="宋体"/>
      <w:color w:val="000000"/>
      <w:sz w:val="24"/>
    </w:rPr>
  </w:style>
  <w:style w:type="paragraph" w:customStyle="1" w:styleId="104">
    <w:name w:val="马刚标题1"/>
    <w:basedOn w:val="2"/>
    <w:next w:val="1"/>
    <w:qFormat/>
    <w:uiPriority w:val="0"/>
    <w:pPr>
      <w:keepLines/>
      <w:widowControl w:val="0"/>
      <w:tabs>
        <w:tab w:val="left" w:pos="315"/>
        <w:tab w:val="left" w:pos="567"/>
        <w:tab w:val="clear" w:pos="432"/>
      </w:tabs>
      <w:spacing w:before="400" w:after="120" w:line="578" w:lineRule="auto"/>
      <w:ind w:left="567" w:hanging="567"/>
      <w:jc w:val="left"/>
    </w:pPr>
    <w:rPr>
      <w:rFonts w:ascii="Times New Roman"/>
      <w:kern w:val="44"/>
      <w:sz w:val="32"/>
    </w:rPr>
  </w:style>
  <w:style w:type="paragraph" w:customStyle="1" w:styleId="105">
    <w:name w:val="1."/>
    <w:basedOn w:val="1"/>
    <w:qFormat/>
    <w:uiPriority w:val="0"/>
    <w:pPr>
      <w:widowControl/>
      <w:tabs>
        <w:tab w:val="left" w:pos="1134"/>
      </w:tabs>
      <w:spacing w:before="240" w:line="240" w:lineRule="atLeast"/>
      <w:ind w:left="1134" w:hanging="454"/>
    </w:pPr>
    <w:rPr>
      <w:sz w:val="24"/>
    </w:rPr>
  </w:style>
  <w:style w:type="paragraph" w:customStyle="1" w:styleId="106">
    <w:name w:val="flName"/>
    <w:basedOn w:val="107"/>
    <w:qFormat/>
    <w:uiPriority w:val="0"/>
    <w:pPr>
      <w:spacing w:before="0" w:line="113" w:lineRule="atLeast"/>
    </w:pPr>
  </w:style>
  <w:style w:type="paragraph" w:customStyle="1" w:styleId="107">
    <w:name w:val="flNote"/>
    <w:basedOn w:val="1"/>
    <w:qFormat/>
    <w:uiPriority w:val="0"/>
    <w:pPr>
      <w:adjustRightInd w:val="0"/>
      <w:spacing w:before="567" w:line="360" w:lineRule="atLeast"/>
      <w:jc w:val="center"/>
      <w:textAlignment w:val="baseline"/>
    </w:pPr>
    <w:rPr>
      <w:rFonts w:eastAsia="黑体"/>
      <w:b/>
      <w:kern w:val="0"/>
      <w:sz w:val="24"/>
      <w:szCs w:val="20"/>
    </w:rPr>
  </w:style>
  <w:style w:type="paragraph" w:customStyle="1" w:styleId="108">
    <w:name w:val="文档正文"/>
    <w:basedOn w:val="1"/>
    <w:qFormat/>
    <w:uiPriority w:val="0"/>
    <w:pPr>
      <w:spacing w:line="360" w:lineRule="auto"/>
    </w:pPr>
    <w:rPr>
      <w:rFonts w:ascii="宋体" w:hAnsi="宋体"/>
      <w:b/>
      <w:bCs/>
    </w:rPr>
  </w:style>
  <w:style w:type="paragraph" w:customStyle="1" w:styleId="109">
    <w:name w:val="Char Char Char Char Char Char Char Char Char"/>
    <w:basedOn w:val="1"/>
    <w:qFormat/>
    <w:uiPriority w:val="0"/>
    <w:pPr>
      <w:tabs>
        <w:tab w:val="left" w:pos="360"/>
      </w:tabs>
      <w:ind w:left="360" w:hanging="360" w:hangingChars="200"/>
    </w:pPr>
    <w:rPr>
      <w:sz w:val="24"/>
    </w:rPr>
  </w:style>
  <w:style w:type="paragraph" w:customStyle="1" w:styleId="110">
    <w:name w:val="标准小四"/>
    <w:basedOn w:val="1"/>
    <w:qFormat/>
    <w:uiPriority w:val="0"/>
    <w:pPr>
      <w:spacing w:line="360" w:lineRule="auto"/>
      <w:ind w:firstLine="480" w:firstLineChars="200"/>
    </w:pPr>
    <w:rPr>
      <w:rFonts w:ascii="Arial" w:hAnsi="Arial"/>
      <w:sz w:val="24"/>
      <w:szCs w:val="21"/>
    </w:rPr>
  </w:style>
  <w:style w:type="paragraph" w:customStyle="1" w:styleId="111">
    <w:name w:val="公文标题 2"/>
    <w:basedOn w:val="1"/>
    <w:next w:val="112"/>
    <w:qFormat/>
    <w:uiPriority w:val="0"/>
    <w:pPr>
      <w:outlineLvl w:val="1"/>
    </w:pPr>
    <w:rPr>
      <w:rFonts w:ascii="仿宋_GB2312" w:hAnsi="宋体" w:eastAsia="仿宋_GB2312"/>
      <w:kern w:val="28"/>
      <w:sz w:val="28"/>
    </w:rPr>
  </w:style>
  <w:style w:type="paragraph" w:customStyle="1" w:styleId="112">
    <w:name w:val="公文正文"/>
    <w:basedOn w:val="21"/>
    <w:qFormat/>
    <w:uiPriority w:val="0"/>
    <w:pPr>
      <w:ind w:firstLine="200" w:firstLineChars="200"/>
    </w:pPr>
    <w:rPr>
      <w:rFonts w:ascii="仿宋_GB2312" w:hAnsi="宋体" w:eastAsia="仿宋_GB2312"/>
      <w:kern w:val="28"/>
      <w:sz w:val="28"/>
      <w:szCs w:val="24"/>
    </w:rPr>
  </w:style>
  <w:style w:type="paragraph" w:customStyle="1" w:styleId="113">
    <w:name w:val="a"/>
    <w:basedOn w:val="1"/>
    <w:qFormat/>
    <w:uiPriority w:val="0"/>
    <w:pPr>
      <w:widowControl/>
      <w:spacing w:before="100" w:beforeAutospacing="1" w:after="100" w:afterAutospacing="1"/>
    </w:pPr>
    <w:rPr>
      <w:rFonts w:ascii="宋体" w:hAnsi="宋体" w:cs="宋体"/>
      <w:kern w:val="0"/>
      <w:sz w:val="24"/>
    </w:rPr>
  </w:style>
  <w:style w:type="paragraph" w:customStyle="1" w:styleId="114">
    <w:name w:val="正文缩进2字符"/>
    <w:basedOn w:val="1"/>
    <w:qFormat/>
    <w:uiPriority w:val="0"/>
    <w:pPr>
      <w:adjustRightInd w:val="0"/>
      <w:snapToGrid w:val="0"/>
      <w:spacing w:line="300" w:lineRule="auto"/>
      <w:ind w:firstLine="200" w:firstLineChars="200"/>
    </w:pPr>
    <w:rPr>
      <w:rFonts w:ascii="仿宋_GB2312" w:eastAsia="仿宋_GB2312"/>
      <w:sz w:val="32"/>
      <w:szCs w:val="32"/>
    </w:rPr>
  </w:style>
  <w:style w:type="paragraph" w:customStyle="1" w:styleId="115">
    <w:name w:val="Char Char1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16">
    <w:name w:val="正文 首行缩进:  2 字符 Char"/>
    <w:basedOn w:val="1"/>
    <w:qFormat/>
    <w:uiPriority w:val="0"/>
    <w:pPr>
      <w:spacing w:line="360" w:lineRule="auto"/>
      <w:ind w:firstLine="480"/>
    </w:pPr>
    <w:rPr>
      <w:rFonts w:cs="宋体"/>
      <w:sz w:val="24"/>
      <w:szCs w:val="20"/>
    </w:rPr>
  </w:style>
  <w:style w:type="paragraph" w:customStyle="1" w:styleId="117">
    <w:name w:val="小四 段落 宋体 Char"/>
    <w:basedOn w:val="13"/>
    <w:qFormat/>
    <w:uiPriority w:val="0"/>
    <w:pPr>
      <w:tabs>
        <w:tab w:val="clear" w:pos="2952"/>
      </w:tabs>
      <w:ind w:left="0" w:right="-33" w:firstLine="600" w:firstLineChars="200"/>
      <w:jc w:val="left"/>
    </w:pPr>
    <w:rPr>
      <w:rFonts w:ascii="仿宋_GB2312" w:eastAsia="仿宋_GB2312"/>
      <w:sz w:val="30"/>
      <w:szCs w:val="30"/>
    </w:rPr>
  </w:style>
  <w:style w:type="paragraph" w:customStyle="1" w:styleId="118">
    <w:name w:val="标题4，章节第四层"/>
    <w:basedOn w:val="1"/>
    <w:next w:val="1"/>
    <w:qFormat/>
    <w:uiPriority w:val="0"/>
    <w:pPr>
      <w:tabs>
        <w:tab w:val="left" w:pos="0"/>
      </w:tabs>
      <w:spacing w:line="360" w:lineRule="auto"/>
      <w:outlineLvl w:val="3"/>
    </w:pPr>
    <w:rPr>
      <w:rFonts w:ascii="宋体" w:hAnsi="宋体"/>
      <w:b/>
      <w:sz w:val="24"/>
    </w:rPr>
  </w:style>
  <w:style w:type="paragraph" w:customStyle="1" w:styleId="119">
    <w:name w:val="zw"/>
    <w:basedOn w:val="1"/>
    <w:qFormat/>
    <w:uiPriority w:val="0"/>
    <w:pPr>
      <w:widowControl/>
      <w:spacing w:line="360" w:lineRule="auto"/>
      <w:ind w:firstLine="480" w:firstLineChars="200"/>
      <w:jc w:val="left"/>
    </w:pPr>
    <w:rPr>
      <w:rFonts w:ascii="宋体" w:hAnsi="宋体"/>
      <w:bCs/>
      <w:kern w:val="0"/>
      <w:sz w:val="24"/>
      <w:szCs w:val="20"/>
    </w:rPr>
  </w:style>
  <w:style w:type="paragraph" w:customStyle="1" w:styleId="120">
    <w:name w:val="表格内容"/>
    <w:basedOn w:val="1"/>
    <w:qFormat/>
    <w:uiPriority w:val="0"/>
    <w:pPr>
      <w:widowControl/>
      <w:autoSpaceDE w:val="0"/>
      <w:autoSpaceDN w:val="0"/>
      <w:adjustRightInd w:val="0"/>
      <w:spacing w:before="60" w:line="300" w:lineRule="auto"/>
      <w:jc w:val="center"/>
      <w:textAlignment w:val="bottom"/>
    </w:pPr>
    <w:rPr>
      <w:kern w:val="0"/>
      <w:szCs w:val="20"/>
    </w:rPr>
  </w:style>
  <w:style w:type="paragraph" w:customStyle="1" w:styleId="121">
    <w:name w:val="样式 样式 首行缩进:  2 字符 + 行距: 1.5 倍行距"/>
    <w:basedOn w:val="1"/>
    <w:qFormat/>
    <w:uiPriority w:val="0"/>
    <w:pPr>
      <w:spacing w:line="360" w:lineRule="auto"/>
      <w:ind w:firstLine="470" w:firstLineChars="196"/>
    </w:pPr>
    <w:rPr>
      <w:sz w:val="24"/>
      <w:szCs w:val="20"/>
    </w:rPr>
  </w:style>
  <w:style w:type="paragraph" w:customStyle="1" w:styleId="122">
    <w:name w:val="方案正文"/>
    <w:basedOn w:val="1"/>
    <w:qFormat/>
    <w:uiPriority w:val="0"/>
    <w:pPr>
      <w:spacing w:before="156" w:line="360" w:lineRule="auto"/>
      <w:ind w:firstLine="359" w:firstLineChars="171"/>
      <w:jc w:val="left"/>
    </w:pPr>
    <w:rPr>
      <w:rFonts w:ascii="Arial" w:hAnsi="Arial" w:cs="宋体"/>
      <w:sz w:val="24"/>
      <w:szCs w:val="21"/>
    </w:rPr>
  </w:style>
  <w:style w:type="paragraph" w:customStyle="1" w:styleId="123">
    <w:name w:val="标题3，章节第三层"/>
    <w:basedOn w:val="1"/>
    <w:next w:val="101"/>
    <w:qFormat/>
    <w:uiPriority w:val="0"/>
    <w:pPr>
      <w:adjustRightInd w:val="0"/>
      <w:snapToGrid w:val="0"/>
      <w:spacing w:before="78" w:line="300" w:lineRule="auto"/>
      <w:outlineLvl w:val="2"/>
    </w:pPr>
    <w:rPr>
      <w:rFonts w:ascii="Arial" w:hAnsi="Arial" w:eastAsia="华文细黑"/>
      <w:sz w:val="30"/>
    </w:rPr>
  </w:style>
  <w:style w:type="paragraph" w:customStyle="1" w:styleId="124">
    <w:name w:val="样式2"/>
    <w:basedOn w:val="1"/>
    <w:qFormat/>
    <w:uiPriority w:val="0"/>
    <w:pPr>
      <w:spacing w:line="360" w:lineRule="auto"/>
      <w:ind w:left="200" w:leftChars="200"/>
    </w:pPr>
    <w:rPr>
      <w:rFonts w:ascii="宋体" w:hAnsi="宋体"/>
      <w:b/>
      <w:sz w:val="24"/>
    </w:rPr>
  </w:style>
  <w:style w:type="paragraph" w:customStyle="1" w:styleId="125">
    <w:name w:val="sma."/>
    <w:basedOn w:val="1"/>
    <w:qFormat/>
    <w:uiPriority w:val="0"/>
    <w:pPr>
      <w:widowControl/>
      <w:tabs>
        <w:tab w:val="left" w:pos="1496"/>
      </w:tabs>
      <w:spacing w:before="240" w:line="240" w:lineRule="atLeast"/>
      <w:ind w:left="1496" w:hanging="454"/>
    </w:pPr>
    <w:rPr>
      <w:sz w:val="24"/>
    </w:rPr>
  </w:style>
  <w:style w:type="paragraph" w:customStyle="1" w:styleId="126">
    <w:name w:val="Char Char Char Char"/>
    <w:basedOn w:val="15"/>
    <w:next w:val="127"/>
    <w:qFormat/>
    <w:uiPriority w:val="0"/>
    <w:rPr>
      <w:kern w:val="0"/>
      <w:sz w:val="24"/>
      <w:szCs w:val="20"/>
    </w:rPr>
  </w:style>
  <w:style w:type="paragraph" w:customStyle="1" w:styleId="127">
    <w:name w:val="p0"/>
    <w:basedOn w:val="1"/>
    <w:qFormat/>
    <w:uiPriority w:val="0"/>
    <w:pPr>
      <w:widowControl/>
    </w:pPr>
    <w:rPr>
      <w:kern w:val="0"/>
      <w:szCs w:val="21"/>
    </w:rPr>
  </w:style>
  <w:style w:type="paragraph" w:customStyle="1" w:styleId="128">
    <w:name w:val="Char Char 字元 字元 字元 Char Char Char Char"/>
    <w:basedOn w:val="1"/>
    <w:qFormat/>
    <w:uiPriority w:val="0"/>
    <w:pPr>
      <w:adjustRightInd w:val="0"/>
      <w:spacing w:line="360" w:lineRule="auto"/>
    </w:pPr>
    <w:rPr>
      <w:kern w:val="0"/>
      <w:sz w:val="24"/>
      <w:szCs w:val="20"/>
    </w:rPr>
  </w:style>
  <w:style w:type="paragraph" w:customStyle="1" w:styleId="129">
    <w:name w:val="Char Char1"/>
    <w:basedOn w:val="1"/>
    <w:qFormat/>
    <w:uiPriority w:val="0"/>
    <w:rPr>
      <w:rFonts w:ascii="Tahoma" w:hAnsi="Tahoma"/>
      <w:sz w:val="24"/>
      <w:szCs w:val="20"/>
    </w:rPr>
  </w:style>
  <w:style w:type="paragraph" w:customStyle="1" w:styleId="130">
    <w:name w:val="xl27"/>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31">
    <w:name w:val="样式 标题 3H3sect1.2.3BOD 0Heading 3 - oldh3l3CTLevel 3 Head..."/>
    <w:basedOn w:val="4"/>
    <w:qFormat/>
    <w:uiPriority w:val="0"/>
    <w:pPr>
      <w:widowControl w:val="0"/>
      <w:numPr>
        <w:numId w:val="0"/>
      </w:numPr>
      <w:tabs>
        <w:tab w:val="clear" w:pos="720"/>
      </w:tabs>
      <w:spacing w:before="50" w:beforeLines="50" w:after="50" w:afterLines="50" w:line="240" w:lineRule="auto"/>
      <w:jc w:val="left"/>
    </w:pPr>
    <w:rPr>
      <w:rFonts w:cs="宋体"/>
      <w:bCs/>
      <w:kern w:val="2"/>
      <w:sz w:val="30"/>
    </w:rPr>
  </w:style>
  <w:style w:type="paragraph" w:customStyle="1" w:styleId="132">
    <w:name w:val="Char Char1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33">
    <w:name w:val="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34">
    <w:name w:val="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35">
    <w:name w:val="flType"/>
    <w:basedOn w:val="106"/>
    <w:qFormat/>
    <w:uiPriority w:val="0"/>
    <w:pPr>
      <w:spacing w:after="284"/>
    </w:pPr>
    <w:rPr>
      <w:rFonts w:eastAsia="宋体"/>
      <w:b w:val="0"/>
    </w:rPr>
  </w:style>
  <w:style w:type="paragraph" w:customStyle="1" w:styleId="136">
    <w:name w:val="表格"/>
    <w:basedOn w:val="1"/>
    <w:qFormat/>
    <w:uiPriority w:val="0"/>
    <w:pPr>
      <w:spacing w:before="60" w:after="60"/>
    </w:pPr>
    <w:rPr>
      <w:sz w:val="24"/>
      <w:szCs w:val="20"/>
    </w:rPr>
  </w:style>
  <w:style w:type="paragraph" w:customStyle="1" w:styleId="137">
    <w:name w:val="Char Char Char Char Char Char Char1"/>
    <w:basedOn w:val="1"/>
    <w:qFormat/>
    <w:uiPriority w:val="0"/>
    <w:pPr>
      <w:jc w:val="left"/>
    </w:pPr>
    <w:rPr>
      <w:rFonts w:ascii="Tahoma" w:hAnsi="Tahoma"/>
      <w:sz w:val="24"/>
      <w:szCs w:val="20"/>
    </w:rPr>
  </w:style>
  <w:style w:type="paragraph" w:customStyle="1" w:styleId="138">
    <w:name w:val="Char1"/>
    <w:basedOn w:val="1"/>
    <w:qFormat/>
    <w:uiPriority w:val="0"/>
    <w:rPr>
      <w:rFonts w:ascii="仿宋_GB2312" w:eastAsia="仿宋_GB2312"/>
      <w:b/>
      <w:sz w:val="32"/>
      <w:szCs w:val="32"/>
    </w:rPr>
  </w:style>
  <w:style w:type="paragraph" w:customStyle="1" w:styleId="139">
    <w:name w:val="标题1，章节第一层"/>
    <w:basedOn w:val="101"/>
    <w:next w:val="101"/>
    <w:qFormat/>
    <w:uiPriority w:val="0"/>
    <w:pPr>
      <w:tabs>
        <w:tab w:val="left" w:pos="693"/>
      </w:tabs>
      <w:spacing w:before="0" w:beforeLines="0"/>
      <w:ind w:left="482"/>
      <w:outlineLvl w:val="0"/>
    </w:pPr>
    <w:rPr>
      <w:color w:val="000000"/>
      <w:sz w:val="24"/>
      <w:szCs w:val="24"/>
    </w:rPr>
  </w:style>
  <w:style w:type="paragraph" w:customStyle="1" w:styleId="140">
    <w:name w:val="i."/>
    <w:basedOn w:val="1"/>
    <w:qFormat/>
    <w:uiPriority w:val="0"/>
    <w:pPr>
      <w:tabs>
        <w:tab w:val="left" w:pos="2041"/>
        <w:tab w:val="left" w:pos="2308"/>
      </w:tabs>
      <w:spacing w:before="60" w:after="60" w:line="264" w:lineRule="auto"/>
      <w:ind w:left="2041" w:hanging="453"/>
    </w:pPr>
    <w:rPr>
      <w:sz w:val="22"/>
      <w:szCs w:val="22"/>
    </w:rPr>
  </w:style>
  <w:style w:type="paragraph" w:customStyle="1" w:styleId="141">
    <w:name w:val="anv3201"/>
    <w:basedOn w:val="1"/>
    <w:qFormat/>
    <w:uiPriority w:val="0"/>
    <w:pPr>
      <w:widowControl/>
      <w:spacing w:before="100" w:beforeAutospacing="1" w:after="100" w:afterAutospacing="1"/>
      <w:jc w:val="left"/>
    </w:pPr>
    <w:rPr>
      <w:rFonts w:ascii="宋体" w:hAnsi="宋体" w:cs="宋体"/>
      <w:kern w:val="0"/>
      <w:sz w:val="24"/>
    </w:rPr>
  </w:style>
  <w:style w:type="paragraph" w:customStyle="1" w:styleId="142">
    <w:name w:val="Char Char Char Char Char Char Char Char"/>
    <w:basedOn w:val="1"/>
    <w:qFormat/>
    <w:uiPriority w:val="0"/>
    <w:rPr>
      <w:rFonts w:ascii="Tahoma" w:hAnsi="Tahoma"/>
      <w:sz w:val="24"/>
      <w:szCs w:val="20"/>
    </w:rPr>
  </w:style>
  <w:style w:type="paragraph" w:customStyle="1" w:styleId="143">
    <w:name w:val="Char Char Char Char Char Char"/>
    <w:basedOn w:val="1"/>
    <w:qFormat/>
    <w:uiPriority w:val="0"/>
    <w:pPr>
      <w:widowControl/>
      <w:spacing w:after="160" w:line="240" w:lineRule="exact"/>
      <w:jc w:val="left"/>
    </w:pPr>
    <w:rPr>
      <w:rFonts w:ascii="黑体" w:hAnsi="Verdana" w:eastAsia="黑体"/>
      <w:kern w:val="0"/>
      <w:sz w:val="32"/>
      <w:szCs w:val="32"/>
    </w:rPr>
  </w:style>
  <w:style w:type="paragraph" w:customStyle="1" w:styleId="144">
    <w:name w:val="小四 段落 宋体 Char Char"/>
    <w:basedOn w:val="1"/>
    <w:qFormat/>
    <w:uiPriority w:val="0"/>
    <w:pPr>
      <w:spacing w:line="360" w:lineRule="auto"/>
      <w:ind w:firstLine="480" w:firstLineChars="200"/>
    </w:pPr>
    <w:rPr>
      <w:rFonts w:ascii="宋体" w:hAnsi="宋体"/>
      <w:sz w:val="24"/>
    </w:rPr>
  </w:style>
  <w:style w:type="paragraph" w:customStyle="1" w:styleId="145">
    <w:name w:val="正文11"/>
    <w:basedOn w:val="1"/>
    <w:next w:val="1"/>
    <w:qFormat/>
    <w:uiPriority w:val="0"/>
    <w:pPr>
      <w:spacing w:before="156" w:line="360" w:lineRule="auto"/>
      <w:ind w:firstLine="510" w:firstLineChars="200"/>
    </w:pPr>
    <w:rPr>
      <w:sz w:val="24"/>
      <w:szCs w:val="20"/>
    </w:rPr>
  </w:style>
  <w:style w:type="paragraph" w:customStyle="1" w:styleId="146">
    <w:name w:val="Char Char Char Char Char Char Char Char Char Char Char Char Char Char Char Char Char Char Char Char Char Char Char"/>
    <w:basedOn w:val="1"/>
    <w:qFormat/>
    <w:uiPriority w:val="0"/>
    <w:rPr>
      <w:rFonts w:ascii="Tahoma" w:hAnsi="Tahoma"/>
      <w:sz w:val="24"/>
      <w:szCs w:val="20"/>
    </w:rPr>
  </w:style>
  <w:style w:type="paragraph" w:customStyle="1" w:styleId="147">
    <w:name w:val="符号与编号"/>
    <w:basedOn w:val="1"/>
    <w:qFormat/>
    <w:uiPriority w:val="0"/>
    <w:pPr>
      <w:tabs>
        <w:tab w:val="left" w:pos="900"/>
      </w:tabs>
      <w:spacing w:after="50" w:afterLines="50" w:line="400" w:lineRule="atLeast"/>
      <w:ind w:left="900" w:hanging="420"/>
    </w:pPr>
    <w:rPr>
      <w:sz w:val="24"/>
    </w:rPr>
  </w:style>
  <w:style w:type="paragraph" w:customStyle="1" w:styleId="148">
    <w:name w:val="font7"/>
    <w:basedOn w:val="1"/>
    <w:qFormat/>
    <w:uiPriority w:val="0"/>
    <w:pPr>
      <w:widowControl/>
      <w:spacing w:before="100" w:beforeAutospacing="1" w:after="100" w:afterAutospacing="1"/>
      <w:jc w:val="left"/>
    </w:pPr>
    <w:rPr>
      <w:rFonts w:hint="eastAsia" w:ascii="宋体" w:hAnsi="宋体"/>
      <w:b/>
      <w:bCs/>
      <w:kern w:val="0"/>
      <w:sz w:val="24"/>
    </w:rPr>
  </w:style>
  <w:style w:type="paragraph" w:customStyle="1" w:styleId="149">
    <w:name w:val="插图"/>
    <w:basedOn w:val="1"/>
    <w:qFormat/>
    <w:uiPriority w:val="0"/>
    <w:pPr>
      <w:tabs>
        <w:tab w:val="left" w:pos="1620"/>
      </w:tabs>
      <w:adjustRightInd w:val="0"/>
      <w:jc w:val="center"/>
    </w:pPr>
    <w:rPr>
      <w:bCs/>
      <w:color w:val="000000"/>
      <w:szCs w:val="22"/>
    </w:rPr>
  </w:style>
  <w:style w:type="paragraph" w:customStyle="1" w:styleId="150">
    <w:name w:val="二级条标题"/>
    <w:basedOn w:val="1"/>
    <w:next w:val="98"/>
    <w:qFormat/>
    <w:uiPriority w:val="0"/>
    <w:pPr>
      <w:widowControl/>
      <w:tabs>
        <w:tab w:val="left" w:pos="2240"/>
      </w:tabs>
      <w:ind w:hanging="420"/>
      <w:outlineLvl w:val="3"/>
    </w:pPr>
    <w:rPr>
      <w:rFonts w:eastAsia="黑体"/>
      <w:kern w:val="0"/>
      <w:szCs w:val="20"/>
    </w:rPr>
  </w:style>
  <w:style w:type="paragraph" w:customStyle="1" w:styleId="151">
    <w:name w:val="正文lzq"/>
    <w:basedOn w:val="1"/>
    <w:qFormat/>
    <w:uiPriority w:val="0"/>
    <w:pPr>
      <w:adjustRightInd w:val="0"/>
      <w:spacing w:line="360" w:lineRule="auto"/>
      <w:ind w:firstLine="480"/>
      <w:textAlignment w:val="baseline"/>
    </w:pPr>
    <w:rPr>
      <w:kern w:val="0"/>
      <w:sz w:val="24"/>
      <w:szCs w:val="20"/>
    </w:rPr>
  </w:style>
  <w:style w:type="paragraph" w:customStyle="1" w:styleId="152">
    <w:name w:val="Char"/>
    <w:basedOn w:val="1"/>
    <w:qFormat/>
    <w:uiPriority w:val="0"/>
  </w:style>
  <w:style w:type="paragraph" w:customStyle="1" w:styleId="153">
    <w:name w:val="P3"/>
    <w:qFormat/>
    <w:uiPriority w:val="0"/>
    <w:pPr>
      <w:widowControl w:val="0"/>
      <w:adjustRightInd w:val="0"/>
      <w:spacing w:after="240" w:line="0" w:lineRule="atLeast"/>
      <w:ind w:left="2880" w:hanging="576"/>
      <w:jc w:val="both"/>
      <w:textAlignment w:val="baseline"/>
    </w:pPr>
    <w:rPr>
      <w:rFonts w:ascii="Times New Roman" w:hAnsi="Times New Roman" w:eastAsia="全真中明體" w:cs="Times New Roman"/>
      <w:spacing w:val="30"/>
      <w:sz w:val="24"/>
      <w:lang w:val="en-GB" w:eastAsia="zh-TW" w:bidi="ar-SA"/>
    </w:rPr>
  </w:style>
  <w:style w:type="paragraph" w:customStyle="1" w:styleId="154">
    <w:name w:val="Char Char Char1 Char Char Char3 Char Char Char Char Char Char1 Char"/>
    <w:basedOn w:val="1"/>
    <w:qFormat/>
    <w:uiPriority w:val="0"/>
    <w:pPr>
      <w:adjustRightInd w:val="0"/>
      <w:spacing w:line="360" w:lineRule="atLeast"/>
      <w:jc w:val="left"/>
    </w:pPr>
    <w:rPr>
      <w:rFonts w:ascii="Tahoma" w:hAnsi="Tahoma"/>
      <w:kern w:val="0"/>
      <w:sz w:val="24"/>
      <w:szCs w:val="20"/>
    </w:rPr>
  </w:style>
  <w:style w:type="paragraph" w:customStyle="1" w:styleId="155">
    <w:name w:val="正文 + 宋体"/>
    <w:basedOn w:val="1"/>
    <w:qFormat/>
    <w:uiPriority w:val="0"/>
    <w:pPr>
      <w:spacing w:line="360" w:lineRule="auto"/>
      <w:ind w:firstLine="420" w:firstLineChars="200"/>
    </w:pPr>
  </w:style>
  <w:style w:type="paragraph" w:customStyle="1" w:styleId="156">
    <w:name w:val="Char1 Char Char Char"/>
    <w:basedOn w:val="1"/>
    <w:qFormat/>
    <w:uiPriority w:val="0"/>
    <w:rPr>
      <w:rFonts w:ascii="Tahoma" w:hAnsi="Tahoma"/>
      <w:sz w:val="24"/>
      <w:szCs w:val="20"/>
    </w:rPr>
  </w:style>
  <w:style w:type="paragraph" w:customStyle="1" w:styleId="157">
    <w:name w:val="a0"/>
    <w:basedOn w:val="1"/>
    <w:qFormat/>
    <w:uiPriority w:val="0"/>
    <w:pPr>
      <w:widowControl/>
      <w:spacing w:before="100" w:beforeAutospacing="1" w:after="100" w:afterAutospacing="1"/>
    </w:pPr>
    <w:rPr>
      <w:rFonts w:ascii="宋体" w:hAnsi="宋体" w:cs="宋体"/>
      <w:kern w:val="0"/>
      <w:sz w:val="24"/>
    </w:rPr>
  </w:style>
  <w:style w:type="paragraph" w:customStyle="1" w:styleId="158">
    <w:name w:val="正文2"/>
    <w:basedOn w:val="1"/>
    <w:qFormat/>
    <w:uiPriority w:val="0"/>
    <w:pPr>
      <w:spacing w:before="156" w:line="360" w:lineRule="auto"/>
      <w:ind w:firstLine="510" w:firstLineChars="200"/>
    </w:pPr>
    <w:rPr>
      <w:sz w:val="24"/>
      <w:szCs w:val="20"/>
    </w:rPr>
  </w:style>
  <w:style w:type="paragraph" w:customStyle="1" w:styleId="159">
    <w:name w:val="List Paragraph1"/>
    <w:basedOn w:val="1"/>
    <w:qFormat/>
    <w:uiPriority w:val="0"/>
    <w:pPr>
      <w:ind w:firstLine="420" w:firstLineChars="200"/>
    </w:pPr>
  </w:style>
  <w:style w:type="paragraph" w:customStyle="1" w:styleId="160">
    <w:name w:val="表头_5"/>
    <w:basedOn w:val="1"/>
    <w:qFormat/>
    <w:uiPriority w:val="0"/>
    <w:pPr>
      <w:adjustRightInd w:val="0"/>
      <w:spacing w:line="360" w:lineRule="auto"/>
      <w:textAlignment w:val="baseline"/>
    </w:pPr>
    <w:rPr>
      <w:b/>
      <w:bCs/>
      <w:sz w:val="28"/>
      <w:szCs w:val="21"/>
    </w:rPr>
  </w:style>
  <w:style w:type="paragraph" w:customStyle="1" w:styleId="161">
    <w:name w:val="B"/>
    <w:basedOn w:val="1"/>
    <w:qFormat/>
    <w:uiPriority w:val="0"/>
    <w:pPr>
      <w:widowControl/>
      <w:tabs>
        <w:tab w:val="left" w:pos="1200"/>
      </w:tabs>
      <w:spacing w:before="240" w:line="240" w:lineRule="atLeast"/>
    </w:pPr>
    <w:rPr>
      <w:sz w:val="24"/>
    </w:rPr>
  </w:style>
  <w:style w:type="paragraph" w:customStyle="1" w:styleId="162">
    <w:name w:val="Char Char"/>
    <w:basedOn w:val="1"/>
    <w:qFormat/>
    <w:uiPriority w:val="0"/>
    <w:rPr>
      <w:rFonts w:ascii="Tahoma" w:hAnsi="Tahoma"/>
      <w:sz w:val="24"/>
      <w:szCs w:val="20"/>
    </w:rPr>
  </w:style>
  <w:style w:type="paragraph" w:customStyle="1" w:styleId="163">
    <w:name w:val="样式 标题 2第一章 标题 2Heading 2 HiddenHeading 2 CCBSheading 2H2h2..."/>
    <w:basedOn w:val="3"/>
    <w:qFormat/>
    <w:uiPriority w:val="0"/>
    <w:pPr>
      <w:keepLines w:val="0"/>
      <w:tabs>
        <w:tab w:val="left" w:pos="360"/>
      </w:tabs>
      <w:adjustRightInd w:val="0"/>
      <w:spacing w:before="120" w:beforeLines="50" w:after="120" w:afterLines="50" w:line="240" w:lineRule="auto"/>
      <w:ind w:left="360" w:hanging="360"/>
      <w:jc w:val="center"/>
      <w:textAlignment w:val="baseline"/>
    </w:pPr>
    <w:rPr>
      <w:rFonts w:ascii="黑体" w:hAnsi="Times New Roman" w:cs="宋体"/>
      <w:b w:val="0"/>
      <w:bCs w:val="0"/>
      <w:kern w:val="0"/>
      <w:szCs w:val="20"/>
    </w:rPr>
  </w:style>
  <w:style w:type="paragraph" w:customStyle="1" w:styleId="164">
    <w:name w:val="表格内文字"/>
    <w:basedOn w:val="1"/>
    <w:qFormat/>
    <w:uiPriority w:val="0"/>
    <w:pPr>
      <w:spacing w:line="300" w:lineRule="atLeast"/>
    </w:pPr>
    <w:rPr>
      <w:sz w:val="18"/>
    </w:rPr>
  </w:style>
  <w:style w:type="paragraph" w:customStyle="1" w:styleId="165">
    <w:name w:val="样式4 Char"/>
    <w:basedOn w:val="1"/>
    <w:qFormat/>
    <w:uiPriority w:val="0"/>
    <w:pPr>
      <w:widowControl/>
      <w:spacing w:line="360" w:lineRule="auto"/>
      <w:ind w:firstLine="480"/>
      <w:jc w:val="left"/>
    </w:pPr>
    <w:rPr>
      <w:rFonts w:cs="宋体"/>
      <w:color w:val="000000"/>
      <w:kern w:val="0"/>
      <w:sz w:val="24"/>
    </w:rPr>
  </w:style>
  <w:style w:type="paragraph" w:customStyle="1" w:styleId="166">
    <w:name w:val="标3"/>
    <w:basedOn w:val="1"/>
    <w:qFormat/>
    <w:uiPriority w:val="0"/>
    <w:pPr>
      <w:tabs>
        <w:tab w:val="left" w:pos="720"/>
      </w:tabs>
      <w:adjustRightInd w:val="0"/>
      <w:snapToGrid w:val="0"/>
      <w:spacing w:before="50"/>
      <w:ind w:left="720" w:hanging="720"/>
      <w:outlineLvl w:val="2"/>
    </w:pPr>
    <w:rPr>
      <w:rFonts w:ascii="Arial Narrow" w:hAnsi="Arial Narrow" w:eastAsia="仿宋_GB2312"/>
      <w:sz w:val="28"/>
      <w:szCs w:val="20"/>
    </w:rPr>
  </w:style>
  <w:style w:type="paragraph" w:customStyle="1" w:styleId="167">
    <w:name w:val="项目符号：一级"/>
    <w:basedOn w:val="101"/>
    <w:next w:val="101"/>
    <w:qFormat/>
    <w:uiPriority w:val="0"/>
    <w:pPr>
      <w:spacing w:beforeLines="0"/>
      <w:ind w:right="-134" w:rightChars="-64"/>
    </w:pPr>
    <w:rPr>
      <w:bCs w:val="0"/>
    </w:rPr>
  </w:style>
  <w:style w:type="paragraph" w:customStyle="1" w:styleId="168">
    <w:name w:val="菲页2"/>
    <w:basedOn w:val="4"/>
    <w:qFormat/>
    <w:uiPriority w:val="0"/>
    <w:rPr>
      <w:rFonts w:ascii="黑体" w:hAnsi="宋体" w:eastAsia="黑体"/>
      <w:b w:val="0"/>
      <w:sz w:val="44"/>
    </w:rPr>
  </w:style>
  <w:style w:type="paragraph" w:customStyle="1" w:styleId="169">
    <w:name w:val="大标题"/>
    <w:basedOn w:val="1"/>
    <w:next w:val="1"/>
    <w:qFormat/>
    <w:uiPriority w:val="0"/>
    <w:pPr>
      <w:pageBreakBefore/>
      <w:tabs>
        <w:tab w:val="left" w:pos="420"/>
      </w:tabs>
      <w:spacing w:line="360" w:lineRule="auto"/>
      <w:ind w:hanging="420" w:firstLineChars="200"/>
      <w:outlineLvl w:val="0"/>
    </w:pPr>
    <w:rPr>
      <w:b/>
      <w:iCs/>
      <w:sz w:val="44"/>
    </w:rPr>
  </w:style>
  <w:style w:type="paragraph" w:customStyle="1" w:styleId="170">
    <w:name w:val="Char2"/>
    <w:basedOn w:val="1"/>
    <w:qFormat/>
    <w:uiPriority w:val="0"/>
    <w:pPr>
      <w:widowControl/>
      <w:spacing w:after="160" w:line="240" w:lineRule="exact"/>
      <w:jc w:val="left"/>
    </w:pPr>
  </w:style>
  <w:style w:type="paragraph" w:customStyle="1" w:styleId="171">
    <w:name w:val="样式 样式 标题 3H3sect1.2.3BOD 0Heading 3 - oldh3l3CTLevel 3 Head... +..."/>
    <w:basedOn w:val="1"/>
    <w:qFormat/>
    <w:uiPriority w:val="0"/>
    <w:pPr>
      <w:keepNext/>
      <w:keepLines/>
      <w:spacing w:before="120" w:beforeLines="50" w:after="120" w:afterLines="50"/>
      <w:jc w:val="left"/>
      <w:outlineLvl w:val="2"/>
    </w:pPr>
    <w:rPr>
      <w:rFonts w:cs="宋体"/>
      <w:b/>
      <w:bCs/>
      <w:sz w:val="24"/>
      <w:szCs w:val="20"/>
    </w:rPr>
  </w:style>
  <w:style w:type="paragraph" w:customStyle="1" w:styleId="172">
    <w:name w:val="Char Char Char Char Char Char Char Char Char Char Char Char Char Char Char Char Char Char Char Char Char"/>
    <w:basedOn w:val="1"/>
    <w:qFormat/>
    <w:uiPriority w:val="0"/>
    <w:rPr>
      <w:rFonts w:ascii="Tahoma" w:hAnsi="Tahoma"/>
      <w:sz w:val="24"/>
      <w:szCs w:val="20"/>
    </w:rPr>
  </w:style>
  <w:style w:type="paragraph" w:customStyle="1" w:styleId="173">
    <w:name w:val="部分1"/>
    <w:basedOn w:val="1"/>
    <w:qFormat/>
    <w:uiPriority w:val="0"/>
    <w:pPr>
      <w:keepNext/>
      <w:pageBreakBefore/>
      <w:tabs>
        <w:tab w:val="left" w:pos="360"/>
      </w:tabs>
      <w:spacing w:line="360" w:lineRule="auto"/>
      <w:jc w:val="center"/>
      <w:outlineLvl w:val="0"/>
    </w:pPr>
    <w:rPr>
      <w:rFonts w:eastAsia="黑体"/>
      <w:b/>
      <w:kern w:val="44"/>
      <w:sz w:val="36"/>
      <w:szCs w:val="20"/>
    </w:rPr>
  </w:style>
  <w:style w:type="paragraph" w:customStyle="1" w:styleId="174">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75">
    <w:name w:val="样式 样式 首行缩进:  0.74 厘米 行距: 1.5 倍行距 + 段后: 0.5 行"/>
    <w:basedOn w:val="1"/>
    <w:qFormat/>
    <w:uiPriority w:val="0"/>
    <w:pPr>
      <w:spacing w:line="360" w:lineRule="auto"/>
      <w:ind w:firstLine="420"/>
    </w:pPr>
    <w:rPr>
      <w:rFonts w:ascii="楷体_GB2312" w:eastAsia="楷体_GB2312"/>
      <w:bCs/>
      <w:sz w:val="24"/>
      <w:szCs w:val="20"/>
    </w:rPr>
  </w:style>
  <w:style w:type="paragraph" w:customStyle="1" w:styleId="176">
    <w:name w:val="项目符号，一级"/>
    <w:basedOn w:val="101"/>
    <w:next w:val="101"/>
    <w:qFormat/>
    <w:uiPriority w:val="0"/>
    <w:pPr>
      <w:framePr w:hSpace="180" w:wrap="around" w:vAnchor="text" w:hAnchor="text" w:y="1"/>
      <w:tabs>
        <w:tab w:val="left" w:pos="1320"/>
      </w:tabs>
      <w:spacing w:line="240" w:lineRule="atLeast"/>
      <w:ind w:left="376" w:leftChars="179" w:firstLine="0"/>
    </w:pPr>
    <w:rPr>
      <w:bCs w:val="0"/>
      <w:color w:val="000000"/>
      <w:szCs w:val="24"/>
    </w:rPr>
  </w:style>
  <w:style w:type="paragraph" w:customStyle="1" w:styleId="177">
    <w:name w:val="A."/>
    <w:basedOn w:val="1"/>
    <w:qFormat/>
    <w:uiPriority w:val="0"/>
    <w:pPr>
      <w:widowControl/>
      <w:tabs>
        <w:tab w:val="left" w:pos="680"/>
        <w:tab w:val="left" w:pos="1200"/>
      </w:tabs>
      <w:spacing w:before="240" w:line="240" w:lineRule="atLeast"/>
      <w:ind w:left="680" w:hanging="453"/>
    </w:pPr>
    <w:rPr>
      <w:sz w:val="24"/>
    </w:rPr>
  </w:style>
  <w:style w:type="paragraph" w:customStyle="1" w:styleId="178">
    <w:name w:val="目录文字"/>
    <w:basedOn w:val="1"/>
    <w:qFormat/>
    <w:uiPriority w:val="0"/>
    <w:pPr>
      <w:widowControl/>
      <w:spacing w:line="480" w:lineRule="auto"/>
      <w:jc w:val="left"/>
    </w:pPr>
    <w:rPr>
      <w:rFonts w:ascii="宋体" w:hAnsi="宋体"/>
      <w:kern w:val="0"/>
      <w:sz w:val="24"/>
      <w:szCs w:val="20"/>
    </w:rPr>
  </w:style>
  <w:style w:type="paragraph" w:customStyle="1" w:styleId="17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80">
    <w:name w:val="text"/>
    <w:basedOn w:val="1"/>
    <w:qFormat/>
    <w:uiPriority w:val="0"/>
    <w:pPr>
      <w:widowControl/>
      <w:tabs>
        <w:tab w:val="left" w:pos="1020"/>
        <w:tab w:val="left" w:pos="1090"/>
      </w:tabs>
      <w:overflowPunct w:val="0"/>
      <w:autoSpaceDE w:val="0"/>
      <w:autoSpaceDN w:val="0"/>
      <w:adjustRightInd w:val="0"/>
      <w:spacing w:before="312" w:beforeLines="100" w:after="60" w:line="264" w:lineRule="auto"/>
      <w:ind w:left="1098" w:leftChars="522" w:hanging="2"/>
      <w:textAlignment w:val="baseline"/>
    </w:pPr>
    <w:rPr>
      <w:kern w:val="0"/>
      <w:sz w:val="24"/>
    </w:rPr>
  </w:style>
  <w:style w:type="paragraph" w:customStyle="1" w:styleId="181">
    <w:name w:val="Char Char 字元 字元 字元 Char Char Char Char1"/>
    <w:basedOn w:val="1"/>
    <w:qFormat/>
    <w:uiPriority w:val="0"/>
    <w:pPr>
      <w:adjustRightInd w:val="0"/>
      <w:spacing w:line="360" w:lineRule="auto"/>
    </w:pPr>
    <w:rPr>
      <w:kern w:val="0"/>
      <w:sz w:val="24"/>
      <w:szCs w:val="20"/>
    </w:rPr>
  </w:style>
  <w:style w:type="paragraph" w:customStyle="1" w:styleId="182">
    <w:name w:val="正文文本 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183">
    <w:name w:val="章标题"/>
    <w:next w:val="98"/>
    <w:qFormat/>
    <w:uiPriority w:val="0"/>
    <w:pPr>
      <w:spacing w:before="156" w:beforeLines="50" w:after="156" w:afterLines="50"/>
      <w:jc w:val="both"/>
      <w:outlineLvl w:val="1"/>
    </w:pPr>
    <w:rPr>
      <w:rFonts w:ascii="Times New Roman" w:hAnsi="Times New Roman" w:eastAsia="黑体" w:cs="Times New Roman"/>
      <w:sz w:val="21"/>
      <w:lang w:val="en-US" w:eastAsia="zh-CN" w:bidi="ar-SA"/>
    </w:rPr>
  </w:style>
  <w:style w:type="paragraph" w:customStyle="1" w:styleId="184">
    <w:name w:val="Char Char Char Char Char Char Char Char Char Char Char Char Char Char"/>
    <w:basedOn w:val="1"/>
    <w:qFormat/>
    <w:uiPriority w:val="0"/>
    <w:rPr>
      <w:rFonts w:ascii="Tahoma" w:hAnsi="Tahoma"/>
      <w:sz w:val="24"/>
      <w:szCs w:val="20"/>
    </w:rPr>
  </w:style>
  <w:style w:type="paragraph" w:customStyle="1" w:styleId="185">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186">
    <w:name w:val="样式1"/>
    <w:basedOn w:val="1"/>
    <w:qFormat/>
    <w:uiPriority w:val="0"/>
    <w:pPr>
      <w:spacing w:before="120" w:after="120" w:line="300" w:lineRule="auto"/>
    </w:pPr>
    <w:rPr>
      <w:rFonts w:ascii="宋体" w:hAnsi="宋体"/>
      <w:b/>
      <w:sz w:val="24"/>
      <w:szCs w:val="20"/>
    </w:rPr>
  </w:style>
  <w:style w:type="paragraph" w:customStyle="1" w:styleId="187">
    <w:name w:val="Char Char Char Char Char Char Char Char Char Char Char"/>
    <w:basedOn w:val="1"/>
    <w:qFormat/>
    <w:uiPriority w:val="0"/>
    <w:rPr>
      <w:rFonts w:ascii="Tahoma" w:hAnsi="Tahoma"/>
      <w:sz w:val="24"/>
      <w:szCs w:val="20"/>
    </w:rPr>
  </w:style>
  <w:style w:type="paragraph" w:customStyle="1" w:styleId="188">
    <w:name w:val="标题1 Char Char Char Char"/>
    <w:basedOn w:val="1"/>
    <w:qFormat/>
    <w:uiPriority w:val="0"/>
  </w:style>
  <w:style w:type="paragraph" w:customStyle="1" w:styleId="189">
    <w:name w:val="P1"/>
    <w:qFormat/>
    <w:uiPriority w:val="0"/>
    <w:pPr>
      <w:widowControl w:val="0"/>
      <w:adjustRightInd w:val="0"/>
      <w:spacing w:after="240" w:line="0" w:lineRule="atLeast"/>
      <w:ind w:left="2304" w:hanging="576"/>
      <w:jc w:val="both"/>
      <w:textAlignment w:val="baseline"/>
    </w:pPr>
    <w:rPr>
      <w:rFonts w:ascii="Times New Roman" w:hAnsi="Times New Roman" w:eastAsia="全真中明體" w:cs="Times New Roman"/>
      <w:spacing w:val="30"/>
      <w:sz w:val="24"/>
      <w:lang w:val="en-GB" w:eastAsia="zh-TW" w:bidi="ar-SA"/>
    </w:rPr>
  </w:style>
  <w:style w:type="paragraph" w:customStyle="1" w:styleId="190">
    <w:name w:val="Test2"/>
    <w:basedOn w:val="3"/>
    <w:qFormat/>
    <w:uiPriority w:val="0"/>
    <w:pPr>
      <w:widowControl/>
      <w:adjustRightInd w:val="0"/>
      <w:snapToGrid w:val="0"/>
      <w:spacing w:before="360" w:beforeLines="50" w:after="360" w:afterLines="50" w:line="480" w:lineRule="exact"/>
      <w:jc w:val="center"/>
    </w:pPr>
    <w:rPr>
      <w:rFonts w:ascii="黑体"/>
      <w:snapToGrid w:val="0"/>
      <w:kern w:val="0"/>
      <w:sz w:val="24"/>
      <w:szCs w:val="24"/>
    </w:rPr>
  </w:style>
  <w:style w:type="paragraph" w:customStyle="1" w:styleId="191">
    <w:name w:val="标题 4宋体"/>
    <w:basedOn w:val="5"/>
    <w:qFormat/>
    <w:uiPriority w:val="0"/>
    <w:pPr>
      <w:keepLines w:val="0"/>
      <w:widowControl w:val="0"/>
      <w:autoSpaceDE w:val="0"/>
      <w:autoSpaceDN w:val="0"/>
      <w:adjustRightInd w:val="0"/>
      <w:spacing w:before="0" w:after="0"/>
      <w:jc w:val="left"/>
    </w:pPr>
    <w:rPr>
      <w:rFonts w:ascii="宋体" w:hAnsi="宋体" w:eastAsia="宋体"/>
      <w:b/>
      <w:bCs/>
      <w:color w:val="000000"/>
      <w:sz w:val="24"/>
    </w:rPr>
  </w:style>
  <w:style w:type="paragraph" w:customStyle="1" w:styleId="192">
    <w:name w:val="菲页(卷)"/>
    <w:basedOn w:val="2"/>
    <w:next w:val="100"/>
    <w:qFormat/>
    <w:uiPriority w:val="0"/>
    <w:pPr>
      <w:outlineLvl w:val="1"/>
    </w:pPr>
  </w:style>
  <w:style w:type="paragraph" w:customStyle="1" w:styleId="193">
    <w:name w:val="标题5，章节第五层"/>
    <w:basedOn w:val="1"/>
    <w:next w:val="1"/>
    <w:qFormat/>
    <w:uiPriority w:val="0"/>
    <w:pPr>
      <w:tabs>
        <w:tab w:val="left" w:pos="1050"/>
        <w:tab w:val="left" w:pos="2100"/>
      </w:tabs>
      <w:spacing w:before="78"/>
      <w:ind w:left="2100" w:hanging="420"/>
      <w:outlineLvl w:val="4"/>
    </w:pPr>
    <w:rPr>
      <w:rFonts w:ascii="Arial" w:hAnsi="Arial" w:eastAsia="华文细黑"/>
      <w:sz w:val="30"/>
    </w:rPr>
  </w:style>
  <w:style w:type="paragraph" w:customStyle="1" w:styleId="194">
    <w:name w:val="项目符号，二级"/>
    <w:basedOn w:val="101"/>
    <w:next w:val="101"/>
    <w:qFormat/>
    <w:uiPriority w:val="0"/>
    <w:pPr>
      <w:numPr>
        <w:ilvl w:val="0"/>
        <w:numId w:val="2"/>
      </w:numPr>
      <w:tabs>
        <w:tab w:val="left" w:pos="1211"/>
        <w:tab w:val="left" w:pos="1337"/>
        <w:tab w:val="clear" w:pos="425"/>
      </w:tabs>
      <w:ind w:left="1337" w:right="-27" w:firstLine="480"/>
    </w:pPr>
    <w:rPr>
      <w:bCs w:val="0"/>
      <w:color w:val="000000"/>
      <w:sz w:val="24"/>
      <w:szCs w:val="24"/>
    </w:rPr>
  </w:style>
  <w:style w:type="paragraph" w:customStyle="1" w:styleId="195">
    <w:name w:val="content_lineheight"/>
    <w:basedOn w:val="1"/>
    <w:qFormat/>
    <w:uiPriority w:val="0"/>
    <w:pPr>
      <w:widowControl/>
      <w:spacing w:before="100" w:beforeAutospacing="1" w:after="100" w:afterAutospacing="1"/>
      <w:jc w:val="left"/>
    </w:pPr>
    <w:rPr>
      <w:rFonts w:ascii="宋体" w:hAnsi="宋体"/>
      <w:kern w:val="0"/>
      <w:sz w:val="24"/>
    </w:rPr>
  </w:style>
  <w:style w:type="paragraph" w:customStyle="1" w:styleId="196">
    <w:name w:val="正文 居中"/>
    <w:basedOn w:val="1"/>
    <w:qFormat/>
    <w:uiPriority w:val="0"/>
    <w:pPr>
      <w:spacing w:line="360" w:lineRule="auto"/>
      <w:jc w:val="center"/>
    </w:pPr>
    <w:rPr>
      <w:sz w:val="24"/>
      <w:szCs w:val="20"/>
    </w:rPr>
  </w:style>
  <w:style w:type="paragraph" w:customStyle="1" w:styleId="197">
    <w:name w:val="Char Char Char Char1"/>
    <w:basedOn w:val="15"/>
    <w:qFormat/>
    <w:uiPriority w:val="0"/>
    <w:pPr>
      <w:adjustRightInd w:val="0"/>
      <w:snapToGrid w:val="0"/>
      <w:spacing w:line="360" w:lineRule="auto"/>
    </w:pPr>
    <w:rPr>
      <w:rFonts w:ascii="Tahoma" w:hAnsi="Tahoma"/>
      <w:sz w:val="24"/>
    </w:rPr>
  </w:style>
  <w:style w:type="paragraph" w:customStyle="1" w:styleId="198">
    <w:name w:val="标准文本"/>
    <w:basedOn w:val="1"/>
    <w:qFormat/>
    <w:uiPriority w:val="0"/>
    <w:pPr>
      <w:spacing w:line="360" w:lineRule="auto"/>
      <w:ind w:firstLine="480" w:firstLineChars="200"/>
    </w:pPr>
    <w:rPr>
      <w:rFonts w:cs="宋体"/>
      <w:sz w:val="24"/>
    </w:rPr>
  </w:style>
  <w:style w:type="paragraph" w:customStyle="1" w:styleId="199">
    <w:name w:val="条1"/>
    <w:basedOn w:val="1"/>
    <w:qFormat/>
    <w:uiPriority w:val="0"/>
    <w:pPr>
      <w:tabs>
        <w:tab w:val="left" w:pos="780"/>
      </w:tabs>
      <w:spacing w:before="156" w:line="360" w:lineRule="auto"/>
      <w:ind w:left="780" w:hanging="360"/>
    </w:pPr>
    <w:rPr>
      <w:rFonts w:eastAsia="黑体"/>
      <w:sz w:val="24"/>
      <w:szCs w:val="20"/>
    </w:rPr>
  </w:style>
  <w:style w:type="paragraph" w:customStyle="1" w:styleId="200">
    <w:name w:val="7"/>
    <w:basedOn w:val="1"/>
    <w:next w:val="41"/>
    <w:qFormat/>
    <w:uiPriority w:val="0"/>
    <w:pPr>
      <w:widowControl/>
      <w:spacing w:before="100" w:beforeAutospacing="1" w:after="100" w:afterAutospacing="1"/>
      <w:jc w:val="left"/>
    </w:pPr>
    <w:rPr>
      <w:rFonts w:ascii="宋体" w:hAnsi="宋体"/>
      <w:kern w:val="0"/>
      <w:sz w:val="24"/>
      <w:szCs w:val="20"/>
    </w:rPr>
  </w:style>
  <w:style w:type="paragraph" w:customStyle="1" w:styleId="201">
    <w:name w:val="qw"/>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202">
    <w:name w:val="p18"/>
    <w:basedOn w:val="1"/>
    <w:qFormat/>
    <w:uiPriority w:val="0"/>
    <w:pPr>
      <w:widowControl/>
    </w:pPr>
    <w:rPr>
      <w:kern w:val="0"/>
      <w:szCs w:val="21"/>
    </w:rPr>
  </w:style>
  <w:style w:type="paragraph" w:customStyle="1" w:styleId="203">
    <w:name w:val="符号与编号 Char Char"/>
    <w:basedOn w:val="1"/>
    <w:qFormat/>
    <w:uiPriority w:val="0"/>
    <w:pPr>
      <w:tabs>
        <w:tab w:val="left" w:pos="840"/>
      </w:tabs>
      <w:spacing w:after="50" w:afterLines="50" w:line="400" w:lineRule="atLeast"/>
      <w:ind w:left="839" w:hanging="419"/>
    </w:pPr>
    <w:rPr>
      <w:sz w:val="24"/>
    </w:rPr>
  </w:style>
  <w:style w:type="paragraph" w:customStyle="1" w:styleId="204">
    <w:name w:val="Char Char Char"/>
    <w:basedOn w:val="1"/>
    <w:qFormat/>
    <w:uiPriority w:val="0"/>
    <w:pPr>
      <w:adjustRightInd w:val="0"/>
      <w:spacing w:line="360" w:lineRule="auto"/>
    </w:pPr>
    <w:rPr>
      <w:kern w:val="0"/>
      <w:sz w:val="24"/>
      <w:szCs w:val="20"/>
    </w:rPr>
  </w:style>
  <w:style w:type="paragraph" w:customStyle="1" w:styleId="205">
    <w:name w:val="默认段落字体 Para Char"/>
    <w:basedOn w:val="1"/>
    <w:qFormat/>
    <w:uiPriority w:val="0"/>
    <w:pPr>
      <w:adjustRightInd w:val="0"/>
      <w:spacing w:line="360" w:lineRule="auto"/>
    </w:pPr>
    <w:rPr>
      <w:kern w:val="0"/>
      <w:sz w:val="24"/>
    </w:rPr>
  </w:style>
  <w:style w:type="paragraph" w:customStyle="1" w:styleId="206">
    <w:name w:val="正文 首行缩进:  2 字符 Char Char"/>
    <w:basedOn w:val="1"/>
    <w:qFormat/>
    <w:uiPriority w:val="0"/>
    <w:pPr>
      <w:spacing w:line="360" w:lineRule="auto"/>
      <w:ind w:firstLine="480"/>
    </w:pPr>
    <w:rPr>
      <w:rFonts w:ascii="楷体_GB2312" w:eastAsia="楷体_GB2312"/>
      <w:bCs/>
      <w:sz w:val="24"/>
    </w:rPr>
  </w:style>
  <w:style w:type="paragraph" w:customStyle="1" w:styleId="207">
    <w:name w:val="Char Char7"/>
    <w:basedOn w:val="1"/>
    <w:qFormat/>
    <w:uiPriority w:val="0"/>
    <w:rPr>
      <w:szCs w:val="21"/>
    </w:rPr>
  </w:style>
  <w:style w:type="paragraph" w:customStyle="1" w:styleId="208">
    <w:name w:val="(1)"/>
    <w:basedOn w:val="1"/>
    <w:qFormat/>
    <w:uiPriority w:val="0"/>
    <w:pPr>
      <w:widowControl/>
      <w:tabs>
        <w:tab w:val="left" w:pos="2608"/>
      </w:tabs>
      <w:overflowPunct w:val="0"/>
      <w:autoSpaceDE w:val="0"/>
      <w:autoSpaceDN w:val="0"/>
      <w:adjustRightInd w:val="0"/>
      <w:spacing w:before="120" w:after="120" w:line="264" w:lineRule="auto"/>
      <w:ind w:left="2608" w:hanging="567"/>
      <w:textAlignment w:val="baseline"/>
    </w:pPr>
    <w:rPr>
      <w:kern w:val="0"/>
      <w:sz w:val="22"/>
      <w:szCs w:val="22"/>
    </w:rPr>
  </w:style>
  <w:style w:type="paragraph" w:customStyle="1" w:styleId="209">
    <w:name w:val="Char Char11"/>
    <w:basedOn w:val="1"/>
    <w:qFormat/>
    <w:uiPriority w:val="0"/>
    <w:rPr>
      <w:szCs w:val="21"/>
    </w:rPr>
  </w:style>
  <w:style w:type="paragraph" w:customStyle="1" w:styleId="210">
    <w:name w:val="标题2，章节第二层"/>
    <w:basedOn w:val="1"/>
    <w:next w:val="101"/>
    <w:qFormat/>
    <w:uiPriority w:val="0"/>
    <w:pPr>
      <w:numPr>
        <w:ilvl w:val="4"/>
        <w:numId w:val="3"/>
      </w:numPr>
      <w:tabs>
        <w:tab w:val="left" w:pos="630"/>
        <w:tab w:val="left" w:pos="992"/>
        <w:tab w:val="clear" w:pos="2582"/>
      </w:tabs>
      <w:adjustRightInd w:val="0"/>
      <w:snapToGrid w:val="0"/>
      <w:spacing w:before="100" w:beforeLines="100" w:after="100" w:afterLines="100" w:line="300" w:lineRule="auto"/>
      <w:ind w:left="992" w:hanging="567"/>
      <w:outlineLvl w:val="1"/>
    </w:pPr>
    <w:rPr>
      <w:rFonts w:ascii="Arial" w:hAnsi="Arial" w:eastAsia="黑体"/>
      <w:sz w:val="32"/>
    </w:rPr>
  </w:style>
  <w:style w:type="paragraph" w:customStyle="1" w:styleId="211">
    <w:name w:val="_Style 11"/>
    <w:basedOn w:val="1"/>
    <w:qFormat/>
    <w:uiPriority w:val="0"/>
    <w:rPr>
      <w:szCs w:val="21"/>
    </w:rPr>
  </w:style>
  <w:style w:type="paragraph" w:customStyle="1" w:styleId="212">
    <w:name w:val="四号正文"/>
    <w:basedOn w:val="1"/>
    <w:qFormat/>
    <w:uiPriority w:val="0"/>
    <w:pPr>
      <w:widowControl/>
      <w:spacing w:after="240" w:afterLines="100" w:line="300" w:lineRule="auto"/>
      <w:jc w:val="left"/>
    </w:pPr>
    <w:rPr>
      <w:rFonts w:ascii="Verdana" w:hAnsi="Verdana"/>
      <w:kern w:val="0"/>
      <w:sz w:val="28"/>
      <w:szCs w:val="20"/>
      <w:lang w:eastAsia="en-US"/>
    </w:rPr>
  </w:style>
  <w:style w:type="paragraph" w:styleId="213">
    <w:name w:val="List Paragraph"/>
    <w:basedOn w:val="1"/>
    <w:qFormat/>
    <w:uiPriority w:val="34"/>
    <w:pPr>
      <w:ind w:firstLine="420" w:firstLineChars="200"/>
    </w:pPr>
    <w:rPr>
      <w:rFonts w:ascii="Calibri" w:hAnsi="Calibri"/>
      <w:szCs w:val="22"/>
    </w:rPr>
  </w:style>
  <w:style w:type="paragraph" w:customStyle="1" w:styleId="21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5">
    <w:name w:val="Char3"/>
    <w:basedOn w:val="1"/>
    <w:qFormat/>
    <w:uiPriority w:val="0"/>
    <w:rPr>
      <w:rFonts w:ascii="Tahoma" w:hAnsi="Tahoma"/>
      <w:sz w:val="24"/>
      <w:szCs w:val="20"/>
    </w:rPr>
  </w:style>
  <w:style w:type="character" w:customStyle="1" w:styleId="216">
    <w:name w:val="apple-style-span"/>
    <w:basedOn w:val="48"/>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jpeg"/><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6725;&#26753;&#23433;&#20840;&#26816;&#27979;&#25991;&#20214;%20%20%208&#26376;10&#26085;.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桥梁安全检测文件   8月10日</Template>
  <Company>China</Company>
  <Pages>31</Pages>
  <Words>4029</Words>
  <Characters>4292</Characters>
  <Lines>29</Lines>
  <Paragraphs>32</Paragraphs>
  <TotalTime>7</TotalTime>
  <ScaleCrop>false</ScaleCrop>
  <LinksUpToDate>false</LinksUpToDate>
  <CharactersWithSpaces>4413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2015-09-15T03:49:00Z</dcterms:created>
  <dc:creator>NTKO</dc:creator>
  <cp:keywords>公开招标</cp:keywords>
  <cp:lastModifiedBy>木喳喳～*</cp:lastModifiedBy>
  <cp:lastPrinted>2019-04-20T03:29:00Z</cp:lastPrinted>
  <dcterms:modified xsi:type="dcterms:W3CDTF">2025-03-12T07:10:10Z</dcterms:modified>
  <dc:subject>SSS</dc:subject>
  <dc:title>SSS</dc:title>
  <cp:revision>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CF256C73706342D487361F86013B9807</vt:lpwstr>
  </property>
  <property fmtid="{D5CDD505-2E9C-101B-9397-08002B2CF9AE}" pid="4" name="KSOTemplateDocerSaveRecord">
    <vt:lpwstr>eyJoZGlkIjoiNGIwMTNiMzI4YzUzYTExNTBjNmUwMGY0NWVmYjQxOTUiLCJ1c2VySWQiOiI0NzE3ODMwMzcifQ==</vt:lpwstr>
  </property>
</Properties>
</file>