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工程名称：邹城市唐村镇党建综合阵地基础施工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383128.54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25599.04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邹城市唐村镇党建综合阵</w:t>
            </w:r>
            <w:bookmarkStart w:id="0" w:name="_GoBack"/>
            <w:bookmarkEnd w:id="0"/>
            <w:r>
              <w:rPr>
                <w:rFonts w:hint="eastAsia" w:ascii="Arial" w:hAnsi="Arial"/>
                <w:color w:val="000000"/>
                <w:sz w:val="18"/>
                <w:szCs w:val="24"/>
              </w:rPr>
              <w:t>地基础施工-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89174.67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5958.28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邹城市唐村镇党建综合阵地文化建设-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293953.87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19640.76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383128.54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25599.04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工程名称：邹城市唐村镇党建综合阵地基础施工-评审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74927.71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74927.71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925.63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925.63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5958.28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7363.05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89174.67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工程名称：邹城市唐村镇党建综合阵地基础施工-评审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二楼会议室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1.拆除的基层类型：石膏板吊顶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2.饰面材料种类：石膏板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灯具拆除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1拆除灯具高度：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2.灯具种类：吸顶灯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一楼大厅及走廊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抹灰面油漆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2.腻子种类：调制腻子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3.刮腻子遍数：2遍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5.油漆品种、刷漆遍数：2遍白色乳胶漆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6.部位：墙面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7、基层清理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2393.7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石膏板形象墙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2628.16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墙面喷刷涂料，红色乳胶漆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3.腻子种类:调制腻子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5.涂料品种、喷刷遍数：2遍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6、基层清理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LED灯带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1.基层类型:石膏板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2.腻子种类：调制腻子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3.刮腻子遍数：2遍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921.27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引导台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引导台，大理石台面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生态板装饰柜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木饰面装饰柜制作,厚350mm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1.基层类型:抹灰面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2.腻子种类：调制腻子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3.刮腻子遍数：2遍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金属装饰线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2.线条材料品种、规格、颜色：定制金属边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钢化玻璃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超白钢化玻璃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34024.41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34024.41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工程名称：邹城市唐村镇党建综合阵地基础施工-评审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1678.91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二楼多功能会议室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1.吊顶形式、吊杆规格、高度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2.龙骨材料种类、规格、中距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105.97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5849.54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2.喷刷涂料部位：顶面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5.涂料品种、喷刷遍数：2遍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1437.96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1.名称：软膜灯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1.名称：灯带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1.名称：射灯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抹灰面油漆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2.腻子种类：调制腻子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3.刮腻子遍数：2遍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5.油漆品种、刷漆遍数：乳胶漆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6.部位：墙面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937.69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2.镶嵌玻璃品种、厚度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卷帘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16877.7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50902.11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工程名称：邹城市唐村镇党建综合阵地基础施工-评审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1.骨架、边框材料种类、规格：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2.隔板材料品种、规格、颜色：石膏板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3.嵌缝、塞口材料品种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011105006001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1.踢脚线高度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928.87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电路改造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电路改造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垃圾清运及保洁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垃圾清运及保洁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24025.6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74927.71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工程名称：邹城市唐村镇党建综合阵地基础施工-评审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二楼会议室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1.拆除的基层类型：石膏板吊顶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2.饰面材料种类：石膏板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01-1-142借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 木龙骨 石膏面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灯具拆除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1拆除灯具高度：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2.灯具种类：吸顶灯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02-4-259借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圆球吸顶灯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一楼大厅及走廊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抹灰面油漆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2.腻子种类：调制腻子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3.刮腻子遍数：2遍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5.油漆品种、刷漆遍数：2遍白色乳胶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6.部位：墙面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7、基层清理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室内乳胶漆二遍 墙、柱面 光面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内墙抹灰面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01-1-146借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抹灰面油漆涂料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石膏板形象墙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12-3-28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12-3-40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石膏板造型层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墙面喷刷涂料，红色乳胶漆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3.腻子种类:调制腻子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5.涂料品种、喷刷遍数：2遍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6、基层清理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室内乳胶漆二遍 墙、柱面 光面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内墙抹灰面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01-1-146借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抹灰面油漆涂料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装饰灯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LED灯带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LED灯带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1.基层类型:石膏板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2.腻子种类：调制腻子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3.刮腻子遍数：2遍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内墙抹灰面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工程名称：邹城市唐村镇党建综合阵地基础施工-评审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引导台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引导台，大理石台面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引导台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生态板装饰柜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木饰面装饰柜制作,厚350mm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生态板装饰柜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1.基层类型:抹灰面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2.腻子种类：调制腻子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3.刮腻子遍数：2遍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内墙抹灰面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金属装饰线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2.线条材料品种、规格、颜色：定制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金属边框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3.防护材料种类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金属边框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钢化玻璃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超白钢化玻璃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钢化玻璃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12-3-28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12-3-40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石膏板造型层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二楼多功能会议室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1.吊顶形式、吊杆规格、高度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2.龙骨材料种类、规格、中距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7.防护材料种类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52.99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13-3-9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钉铺纸面石膏板基层 轻钢龙骨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13-2-7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不上人型装配式U型轻钢天棚龙骨（网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格尺寸300X300） 跌级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33.12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2.喷刷涂料部位：顶面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5.涂料品种、喷刷遍数：2遍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室内乳胶漆二遍 天棚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天棚抹灰面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工程名称：邹城市唐村镇党建综合阵地基础施工-评审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01-1-146借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抹灰面油漆涂料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1.名称：软膜灯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软膜灯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1.名称：灯带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灯带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1.名称：射灯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射灯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抹灰面油漆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2.腻子种类：调制腻子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3.刮腻子遍数：2遍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5.油漆品种、刷漆遍数：乳胶漆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6.部位：墙面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室内乳胶漆二遍 墙、柱面 光面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内墙抹灰面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01-1-146借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抹灰面油漆涂料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2.镶嵌玻璃品种、厚度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单开木门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卷帘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卷帘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12-3-28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12-3-40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石膏板造型层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1.骨架、边框材料种类、规格：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2.隔板材料品种、规格、颜色：石膏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3.嵌缝、塞口材料品种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工程名称：邹城市唐村镇党建综合阵地基础施工-评审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石膏板隔墙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内墙抹灰面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011105006001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1.踢脚线高度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11-4-19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不锈钢板成品踢脚(固定卡件安装)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电路改造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电路改造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电路改造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垃圾清运及保洁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垃圾清运及保洁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垃圾清运及保洁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工程名称：邹城市唐村镇党建综合阵地基础施工-评审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10.4552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1338.27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59.4676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8206.53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7136.11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27.3080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107.87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扁钢(综合)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01210004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钢板(综合)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不锈钢板踢脚(成品)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653.15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653.15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01610025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金属卡件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114.1875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195.4159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自攻螺丝镀锌 (4～6)×(10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～16)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56.4606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129.86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M8×90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120.7440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266.1180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119.75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低合金钢焊条 E43系列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10.3230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射钉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313.9350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153.9570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工程名称：邹城市唐村镇党建综合阵地基础施工-评审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纸面石膏板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1200×3000×9.5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132.9240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1168.40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1168.40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轻钢龙骨不上人型(跌级)300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×300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57.9600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948.81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948.81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竖向龙骨 QC75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187.6446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889.44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889.44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横向龙骨 QC75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45.7704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通贯龙骨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68.6556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支撑卡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163.4256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56.0814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13410007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嵌缝石膏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60.1927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白乳胶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方钢管 25×25×2.5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通贯龙骨连接件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27.2376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2.7780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990782510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电动切割机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0.6m3/min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16061.73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14779.90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工程名称：邹城市唐村镇党建综合阵地基础施工-评审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9658.12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工程名称：邹城市唐村镇党建综合阵地基础施工-评审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75853.34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75853.34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5958.28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7363.05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13321.33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249652.00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249652.00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19640.76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24271.42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293953.87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共7页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门头金属字，1800*1800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3+5mm双层亚克力烤漆，丝网印刷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一楼大厅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挑空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27450*3400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800-850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办好事、好办事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140-200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200-250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250-300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5610*2800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民为先、福满堂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不锈钢字+背发光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500-550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200-250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300-350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400-450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18850*2800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美好向往奋斗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140-200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76796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76796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共7页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80-150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50-80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5610*2800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柱子标语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80-150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60*280*6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互动答题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互动答题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定制金属互动翻转装置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一楼走廊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五大振兴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18850*2900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磨砂贴UV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750*2900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1400*4800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80-150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50-80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200-250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400-450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亚克力UV背喷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3mm亚克力UV背喷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56.8*33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亚克力UV背喷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3mm亚克力UV背喷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65.8*21.6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131975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共7页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亚克力UV背喷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3mm亚克力UV背喷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71.4*21.6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亚克力UV背喷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3mm亚克力UV背喷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40.2*21.6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3mm亚克力烤漆激光雕刻字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30-50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8mm高密度雪弗板打底+磁吸高清写真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115*379cm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5130*1550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楼梯间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各村风采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2170*410*6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8mm高密度雪弗板打底+磁吸高清写真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1574*4210*6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3mm亚克力烤漆激光雕刻字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30-50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80-150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“两代表一委员”工作室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工作制度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150-200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3mm亚克力烤漆激光雕刻字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30-50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5030*1230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形象墙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50-80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67426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199401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共7页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2550*2850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1200*420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聚力会商室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50-80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3mm亚克力烤漆激光雕刻字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30-50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80-150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6950*1110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积极探索、共建互促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200-250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80-150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250*63*8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3510*1060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凝志流动党员之家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党费收缴工作流程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50-80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2820*1750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党员的权利/义务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2480*1850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221372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共7页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1680*150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省内转接、转往省外、省外转入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4980*1620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120*120*16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320*70*3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凝心谈话室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向党说说心里话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140-200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200-250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350-400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2780*950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不忘初心牢记使命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140-200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200-250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2460*670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多功能会议室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宣誓墙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18mm高密度雪弗板高清写真侧边喷边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2400*1600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5900*2930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238516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第6页  共7页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330*1250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18+18mm高密度雪弗板烤漆雕刻字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500-550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三会一课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4670*1400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200-250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办公室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乡村振兴党建引领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80-150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140-200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3mm亚克力烤漆激光雕刻字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30-50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1300*1090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村企联建赋能振兴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011508005060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80-150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011508005061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140-200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011508005062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1010*320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011508005063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1630*2230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指尖经济助力振兴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011508005064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80-150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247168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第7页  共7页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011508005065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140-200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011508005066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2800*1370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249652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门头金属字，1800*1800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3+5mm双层亚克力烤漆，丝网印刷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3+5mm双层亚克力烤漆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一楼大厅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挑空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27450*3400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800-850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办好事、好办事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140-200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200-250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250-300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5610*2800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民为先、福满堂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不锈钢字+背发光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500-550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200-250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300-350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400-450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18850*2800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美好向往奋斗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140-200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80-150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50-80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5610*2800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柱子标语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80-150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60*280*6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互动答题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互动答题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定制金属互动翻转装置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互动答题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一楼走廊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五大振兴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18850*2900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磨砂贴UV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750*2900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磨砂贴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1400*4800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80-150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50-80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200-250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400-450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亚克力UV背喷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3mm亚克力UV背喷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56.8*33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亚克力UV背喷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亚克力UV背喷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3mm亚克力UV背喷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65.8*21.6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亚克力UV背喷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亚克力UV背喷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3mm亚克力UV背喷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71.4*21.6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亚克力UV背喷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亚克力UV背喷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3mm亚克力UV背喷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40.2*21.6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亚克力UV背喷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3mm亚克力烤漆激光雕刻字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30-50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亚克力烤漆激光雕刻字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8mm高密度雪弗板打底+磁吸高清写真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115*379cm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5130*1550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楼梯间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各村风采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2170*410*6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8mm高密度雪弗板打底+磁吸高清写真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1574*4210*6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3mm亚克力烤漆激光雕刻字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30-50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亚克力烤漆激光雕刻字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80-150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“两代表一委员”工作室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工作制度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150-200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3mm亚克力烤漆激光雕刻字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30-50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亚克力烤漆激光雕刻字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5030*1230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形象墙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第5页  共9页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50-80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2550*2850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1200*420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聚力会商室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011508005029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50-80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3mm亚克力烤漆激光雕刻字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30-50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亚克力烤漆激光雕刻字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80-150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6950*1110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积极探索、共建互促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200-250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80-150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250*63*8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3510*1060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第6页  共9页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凝志流动党员之家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党费收缴工作流程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50-80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2820*1750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党员的权利/义务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011508005039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2480*1850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1680*150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省内转接、转往省外、省外转入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4980*1620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120*120*16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320*70*3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凝心谈话室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向党说说心里话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140-200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200-250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第7页  共9页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350-400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2780*950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不忘初心牢记使命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140-200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011508005049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200-250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2460*670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多功能会议室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宣誓墙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18mm高密度雪弗板高清写真侧边喷边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2400*1600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AB019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5900*2930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宣影布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330*1250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18+18mm高密度雪弗板烤漆雕刻字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500-550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三会一课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4670*1400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第8页  共9页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200-250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办公室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乡村振兴党建引领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80-150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140-200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3mm亚克力烤漆激光雕刻字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30-50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亚克力烤漆激光雕刻字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011508005059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1300*1090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村企联建赋能振兴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011508005060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80-150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011508005061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140-200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011508005062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1010*320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011508005063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1630*2230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指尖经济助力振兴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011508005064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80-150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第9页  共9页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011508005065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8mm高密度雪弗板烤漆雕刻字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140-200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011508005066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8mm高密度雪弗板高清写真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2800*1370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高密度雪弗板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工程名称：邹城市唐村镇党建综合阵地文化建设-评审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250041.69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250041.69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19640.76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14102.34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8776.46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24271.42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43912.18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zg1MWQwZTc2MjM2OGZhZDQwYzllMmM2NWE2N2IifQ=="/>
  </w:docVars>
  <w:rsids>
    <w:rsidRoot w:val="00172A27"/>
    <w:rsid w:val="2D4F3AFB"/>
    <w:rsid w:val="45611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134</Words>
  <Characters>192</Characters>
  <TotalTime>0</TotalTime>
  <ScaleCrop>false</ScaleCrop>
  <LinksUpToDate>false</LinksUpToDate>
  <CharactersWithSpaces>196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2024-07-18T02:35:34Z</dcterms:created>
  <dc:creator>Administrator</dc:creator>
  <cp:lastModifiedBy>夏天</cp:lastModifiedBy>
  <dcterms:modified xsi:type="dcterms:W3CDTF">2024-07-18T02:36:47Z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8605897E3BCC4B7A8269710702C836BD_13</vt:lpwstr>
  </property>
</Properties>
</file>