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pacing w:before="0" w:after="0" w:line="360" w:lineRule="auto"/>
        <w:jc w:val="center"/>
        <w:rPr>
          <w:rFonts w:hint="eastAsia" w:ascii="宋体" w:hAnsi="宋体" w:cs="宋体"/>
          <w:kern w:val="16"/>
          <w:sz w:val="48"/>
          <w:szCs w:val="48"/>
          <w:lang w:eastAsia="zh-CN"/>
        </w:rPr>
      </w:pPr>
    </w:p>
    <w:p>
      <w:pPr>
        <w:pStyle w:val="3"/>
        <w:keepNext w:val="0"/>
        <w:keepLines w:val="0"/>
        <w:widowControl/>
        <w:spacing w:before="0" w:after="0" w:line="360" w:lineRule="auto"/>
        <w:jc w:val="center"/>
        <w:rPr>
          <w:rFonts w:hint="eastAsia" w:ascii="宋体" w:hAnsi="宋体" w:eastAsia="宋体" w:cs="宋体"/>
          <w:kern w:val="16"/>
          <w:sz w:val="48"/>
          <w:szCs w:val="48"/>
          <w:lang w:eastAsia="zh-CN"/>
        </w:rPr>
      </w:pPr>
      <w:r>
        <w:rPr>
          <w:rFonts w:hint="eastAsia" w:ascii="宋体" w:hAnsi="宋体" w:cs="宋体"/>
          <w:kern w:val="16"/>
          <w:sz w:val="48"/>
          <w:szCs w:val="48"/>
          <w:lang w:eastAsia="zh-CN"/>
        </w:rPr>
        <w:t>邹城市大束镇2023年清扫车、洗扫车管理运营外包服务项目</w:t>
      </w:r>
    </w:p>
    <w:p>
      <w:pPr>
        <w:jc w:val="center"/>
        <w:rPr>
          <w:rFonts w:hint="default" w:ascii="宋体" w:hAnsi="宋体" w:cs="宋体"/>
          <w:szCs w:val="21"/>
        </w:rPr>
      </w:pPr>
    </w:p>
    <w:p>
      <w:pPr>
        <w:jc w:val="center"/>
        <w:rPr>
          <w:rFonts w:hint="default" w:ascii="宋体" w:hAnsi="宋体" w:cs="宋体"/>
          <w:szCs w:val="21"/>
        </w:rPr>
      </w:pPr>
    </w:p>
    <w:p>
      <w:pPr>
        <w:jc w:val="center"/>
        <w:rPr>
          <w:rFonts w:hint="default" w:ascii="宋体" w:hAnsi="宋体" w:cs="宋体"/>
          <w:szCs w:val="21"/>
        </w:rPr>
      </w:pPr>
    </w:p>
    <w:p>
      <w:pPr>
        <w:rPr>
          <w:rFonts w:hint="default" w:ascii="宋体" w:hAnsi="宋体" w:cs="宋体"/>
        </w:rPr>
      </w:pPr>
    </w:p>
    <w:p>
      <w:pPr>
        <w:jc w:val="center"/>
        <w:rPr>
          <w:rFonts w:hint="default" w:ascii="宋体" w:hAnsi="宋体" w:cs="宋体"/>
          <w:b/>
          <w:bCs/>
          <w:kern w:val="16"/>
          <w:sz w:val="84"/>
          <w:szCs w:val="84"/>
        </w:rPr>
      </w:pPr>
      <w:r>
        <w:rPr>
          <w:rFonts w:ascii="宋体" w:hAnsi="宋体" w:cs="宋体"/>
          <w:b/>
          <w:bCs/>
          <w:kern w:val="16"/>
          <w:sz w:val="84"/>
          <w:szCs w:val="84"/>
        </w:rPr>
        <w:t>竞争性磋商文件</w:t>
      </w:r>
    </w:p>
    <w:p>
      <w:pPr>
        <w:spacing w:line="600" w:lineRule="exact"/>
        <w:jc w:val="center"/>
        <w:rPr>
          <w:rFonts w:hint="default" w:ascii="宋体" w:hAnsi="宋体" w:cs="宋体"/>
          <w:b/>
          <w:bCs/>
          <w:kern w:val="16"/>
          <w:sz w:val="84"/>
          <w:szCs w:val="84"/>
        </w:rPr>
      </w:pPr>
    </w:p>
    <w:p>
      <w:pPr>
        <w:spacing w:line="600" w:lineRule="exact"/>
        <w:jc w:val="center"/>
        <w:rPr>
          <w:rFonts w:hint="eastAsia" w:ascii="宋体" w:hAnsi="宋体" w:eastAsia="宋体" w:cs="宋体"/>
          <w:b/>
          <w:sz w:val="36"/>
          <w:szCs w:val="36"/>
          <w:lang w:eastAsia="zh-CN"/>
        </w:rPr>
      </w:pPr>
      <w:r>
        <w:rPr>
          <w:rFonts w:ascii="宋体" w:hAnsi="宋体" w:cs="宋体"/>
          <w:b/>
          <w:sz w:val="36"/>
          <w:szCs w:val="36"/>
        </w:rPr>
        <w:t>项目编号：</w:t>
      </w:r>
      <w:r>
        <w:rPr>
          <w:rFonts w:hint="eastAsia" w:ascii="宋体" w:hAnsi="宋体" w:cs="宋体"/>
          <w:b/>
          <w:sz w:val="36"/>
          <w:szCs w:val="36"/>
          <w:lang w:eastAsia="zh-CN"/>
        </w:rPr>
        <w:t>KXJN-2023-DS001</w:t>
      </w:r>
    </w:p>
    <w:p>
      <w:pPr>
        <w:tabs>
          <w:tab w:val="left" w:pos="6494"/>
        </w:tabs>
        <w:rPr>
          <w:rFonts w:hint="default" w:ascii="宋体" w:hAnsi="宋体" w:cs="宋体"/>
          <w:sz w:val="30"/>
          <w:szCs w:val="30"/>
        </w:rPr>
      </w:pPr>
    </w:p>
    <w:p>
      <w:pPr>
        <w:tabs>
          <w:tab w:val="left" w:pos="6494"/>
        </w:tabs>
        <w:rPr>
          <w:rFonts w:hint="default" w:ascii="宋体" w:hAnsi="宋体" w:cs="宋体"/>
          <w:sz w:val="30"/>
          <w:szCs w:val="30"/>
        </w:rPr>
      </w:pPr>
      <w:r>
        <w:rPr>
          <w:rFonts w:ascii="宋体" w:hAnsi="宋体" w:cs="宋体"/>
          <w:sz w:val="30"/>
          <w:szCs w:val="30"/>
        </w:rPr>
        <w:t xml:space="preserve">                    </w:t>
      </w:r>
    </w:p>
    <w:p>
      <w:pPr>
        <w:tabs>
          <w:tab w:val="left" w:pos="6494"/>
        </w:tabs>
        <w:rPr>
          <w:rFonts w:hint="default" w:ascii="宋体" w:hAnsi="宋体" w:cs="宋体"/>
          <w:sz w:val="30"/>
          <w:szCs w:val="30"/>
        </w:rPr>
      </w:pPr>
    </w:p>
    <w:p>
      <w:pPr>
        <w:pStyle w:val="2"/>
        <w:rPr>
          <w:rFonts w:hint="default" w:ascii="Times New Roman" w:hAnsi="Times New Roman"/>
          <w:kern w:val="0"/>
        </w:rPr>
      </w:pPr>
    </w:p>
    <w:p>
      <w:pPr>
        <w:rPr>
          <w:rFonts w:hint="default"/>
        </w:rPr>
      </w:pPr>
    </w:p>
    <w:p>
      <w:pPr>
        <w:rPr>
          <w:rFonts w:hint="default"/>
          <w:kern w:val="0"/>
          <w:sz w:val="24"/>
          <w:szCs w:val="20"/>
        </w:rPr>
      </w:pPr>
    </w:p>
    <w:p>
      <w:pPr>
        <w:tabs>
          <w:tab w:val="left" w:pos="6494"/>
        </w:tabs>
        <w:rPr>
          <w:rFonts w:hint="default" w:ascii="宋体" w:hAnsi="宋体" w:cs="宋体"/>
          <w:sz w:val="30"/>
          <w:szCs w:val="30"/>
        </w:rPr>
      </w:pPr>
    </w:p>
    <w:p>
      <w:pPr>
        <w:rPr>
          <w:rFonts w:hint="default" w:ascii="宋体" w:hAnsi="宋体" w:cs="宋体"/>
          <w:sz w:val="30"/>
          <w:szCs w:val="30"/>
        </w:rPr>
      </w:pPr>
    </w:p>
    <w:p>
      <w:pPr>
        <w:tabs>
          <w:tab w:val="left" w:pos="1050"/>
        </w:tabs>
        <w:snapToGrid w:val="0"/>
        <w:spacing w:line="360" w:lineRule="auto"/>
        <w:rPr>
          <w:rFonts w:hint="default" w:ascii="宋体" w:hAnsi="宋体" w:cs="宋体"/>
          <w:b/>
          <w:sz w:val="36"/>
          <w:szCs w:val="36"/>
        </w:rPr>
      </w:pPr>
      <w:r>
        <w:rPr>
          <w:rFonts w:ascii="宋体" w:hAnsi="宋体" w:cs="宋体"/>
          <w:bCs/>
          <w:sz w:val="36"/>
          <w:szCs w:val="36"/>
        </w:rPr>
        <w:t xml:space="preserve">        </w:t>
      </w:r>
      <w:r>
        <w:rPr>
          <w:rFonts w:ascii="宋体" w:hAnsi="宋体" w:cs="宋体"/>
          <w:b/>
          <w:sz w:val="36"/>
          <w:szCs w:val="36"/>
        </w:rPr>
        <w:t>采 购 人: 邹城市大束镇人民政府</w:t>
      </w:r>
    </w:p>
    <w:p>
      <w:pPr>
        <w:tabs>
          <w:tab w:val="left" w:pos="1050"/>
        </w:tabs>
        <w:snapToGrid w:val="0"/>
        <w:spacing w:line="360" w:lineRule="auto"/>
        <w:rPr>
          <w:rFonts w:hint="eastAsia" w:ascii="宋体" w:hAnsi="宋体" w:eastAsia="宋体" w:cs="宋体"/>
          <w:b/>
          <w:sz w:val="36"/>
          <w:szCs w:val="36"/>
          <w:lang w:eastAsia="zh-CN"/>
        </w:rPr>
      </w:pPr>
      <w:r>
        <w:rPr>
          <w:rFonts w:ascii="宋体" w:hAnsi="宋体" w:cs="宋体"/>
          <w:b/>
          <w:sz w:val="36"/>
          <w:szCs w:val="36"/>
        </w:rPr>
        <w:t xml:space="preserve">        代理机构：</w:t>
      </w:r>
      <w:r>
        <w:rPr>
          <w:rFonts w:hint="eastAsia" w:ascii="宋体" w:hAnsi="宋体" w:cs="宋体"/>
          <w:b/>
          <w:sz w:val="36"/>
          <w:szCs w:val="36"/>
          <w:lang w:eastAsia="zh-CN"/>
        </w:rPr>
        <w:t>科信建设项目管理有限公司</w:t>
      </w:r>
    </w:p>
    <w:p>
      <w:pPr>
        <w:tabs>
          <w:tab w:val="left" w:pos="1050"/>
        </w:tabs>
        <w:snapToGrid w:val="0"/>
        <w:spacing w:line="360" w:lineRule="auto"/>
        <w:rPr>
          <w:rFonts w:hint="default" w:ascii="宋体" w:hAnsi="宋体" w:cs="宋体"/>
          <w:b/>
          <w:sz w:val="36"/>
          <w:szCs w:val="36"/>
        </w:rPr>
        <w:sectPr>
          <w:headerReference r:id="rId6" w:type="first"/>
          <w:headerReference r:id="rId5" w:type="default"/>
          <w:footerReference r:id="rId7" w:type="default"/>
          <w:pgSz w:w="11906" w:h="16838"/>
          <w:pgMar w:top="1418" w:right="1418" w:bottom="1418" w:left="1418" w:header="851" w:footer="737" w:gutter="0"/>
          <w:pgNumType w:start="0"/>
          <w:cols w:space="720" w:num="1"/>
          <w:docGrid w:type="lines" w:linePitch="292" w:charSpace="0"/>
        </w:sectPr>
      </w:pPr>
      <w:r>
        <w:rPr>
          <w:rFonts w:ascii="宋体" w:hAnsi="宋体" w:cs="宋体"/>
          <w:b/>
          <w:sz w:val="36"/>
          <w:szCs w:val="36"/>
        </w:rPr>
        <w:t xml:space="preserve">        日    期：二〇二</w:t>
      </w:r>
      <w:r>
        <w:rPr>
          <w:rFonts w:hint="eastAsia" w:ascii="宋体" w:hAnsi="宋体" w:cs="宋体"/>
          <w:b/>
          <w:sz w:val="36"/>
          <w:szCs w:val="36"/>
          <w:lang w:val="en-US" w:eastAsia="zh-CN"/>
        </w:rPr>
        <w:t>三</w:t>
      </w:r>
      <w:r>
        <w:rPr>
          <w:rFonts w:ascii="宋体" w:hAnsi="宋体" w:cs="宋体"/>
          <w:b/>
          <w:sz w:val="36"/>
          <w:szCs w:val="36"/>
        </w:rPr>
        <w:t>年</w:t>
      </w:r>
      <w:r>
        <w:rPr>
          <w:rFonts w:hint="eastAsia" w:ascii="宋体" w:hAnsi="宋体" w:cs="宋体"/>
          <w:b/>
          <w:sz w:val="36"/>
          <w:szCs w:val="36"/>
          <w:lang w:val="en-US" w:eastAsia="zh-CN"/>
        </w:rPr>
        <w:t>四</w:t>
      </w:r>
      <w:r>
        <w:rPr>
          <w:rFonts w:ascii="宋体" w:hAnsi="宋体" w:cs="宋体"/>
          <w:b/>
          <w:sz w:val="36"/>
          <w:szCs w:val="36"/>
        </w:rPr>
        <w:t>月</w:t>
      </w:r>
    </w:p>
    <w:p>
      <w:pPr>
        <w:tabs>
          <w:tab w:val="left" w:pos="3495"/>
        </w:tabs>
        <w:jc w:val="center"/>
        <w:rPr>
          <w:rFonts w:hint="default" w:ascii="宋体" w:hAnsi="宋体" w:cs="宋体"/>
          <w:b/>
          <w:bCs/>
          <w:sz w:val="44"/>
          <w:szCs w:val="44"/>
        </w:rPr>
      </w:pPr>
    </w:p>
    <w:p>
      <w:pPr>
        <w:tabs>
          <w:tab w:val="left" w:pos="3495"/>
        </w:tabs>
        <w:jc w:val="center"/>
        <w:rPr>
          <w:rFonts w:hint="default" w:ascii="宋体" w:hAnsi="宋体" w:cs="宋体"/>
          <w:b/>
          <w:bCs/>
          <w:sz w:val="44"/>
          <w:szCs w:val="44"/>
        </w:rPr>
      </w:pPr>
      <w:r>
        <w:rPr>
          <w:rFonts w:ascii="宋体" w:hAnsi="宋体" w:cs="宋体"/>
          <w:b/>
          <w:bCs/>
          <w:sz w:val="44"/>
          <w:szCs w:val="44"/>
        </w:rPr>
        <w:t>目  录</w:t>
      </w:r>
    </w:p>
    <w:p>
      <w:pPr>
        <w:rPr>
          <w:rFonts w:hint="default" w:ascii="宋体" w:hAnsi="宋体" w:cs="宋体"/>
          <w:sz w:val="28"/>
          <w:szCs w:val="28"/>
        </w:rPr>
      </w:pPr>
    </w:p>
    <w:sdt>
      <w:sdtPr>
        <w:rPr>
          <w:rFonts w:hint="eastAsia" w:ascii="宋体" w:hAnsi="宋体" w:eastAsia="宋体" w:cs="Times New Roman"/>
          <w:kern w:val="2"/>
          <w:sz w:val="21"/>
          <w:szCs w:val="24"/>
          <w:lang w:val="en-US" w:eastAsia="zh-CN" w:bidi="ar-SA"/>
        </w:rPr>
        <w:id w:val="147476596"/>
        <w15:color w:val="DBDBDB"/>
        <w:docPartObj>
          <w:docPartGallery w:val="Table of Contents"/>
          <w:docPartUnique/>
        </w:docPartObj>
      </w:sdtPr>
      <w:sdtEndPr>
        <w:rPr>
          <w:rFonts w:hint="default" w:ascii="Arial" w:hAnsi="Arial" w:eastAsia="宋体" w:cs="Times New Roman"/>
          <w:kern w:val="2"/>
          <w:sz w:val="24"/>
          <w:szCs w:val="20"/>
          <w:lang w:val="en-US" w:eastAsia="zh-CN" w:bidi="ar-SA"/>
        </w:rPr>
      </w:sdtEndPr>
      <w:sdtContent>
        <w:p>
          <w:pPr>
            <w:spacing w:before="0" w:beforeLines="0" w:after="0" w:afterLines="0" w:line="240" w:lineRule="auto"/>
            <w:ind w:left="0" w:leftChars="0" w:right="0" w:rightChars="0" w:firstLine="0" w:firstLineChars="0"/>
            <w:jc w:val="center"/>
          </w:pPr>
        </w:p>
        <w:p>
          <w:pPr>
            <w:pStyle w:val="65"/>
            <w:tabs>
              <w:tab w:val="right" w:leader="dot" w:pos="9638"/>
            </w:tabs>
          </w:pPr>
          <w:r>
            <w:rPr>
              <w:rFonts w:hint="default"/>
            </w:rPr>
            <w:fldChar w:fldCharType="begin"/>
          </w:r>
          <w:r>
            <w:rPr>
              <w:rFonts w:hint="default"/>
            </w:rPr>
            <w:instrText xml:space="preserve">TOC \o "1-1" \h \u </w:instrText>
          </w:r>
          <w:r>
            <w:rPr>
              <w:rFonts w:hint="default"/>
            </w:rPr>
            <w:fldChar w:fldCharType="separate"/>
          </w:r>
        </w:p>
        <w:p>
          <w:pPr>
            <w:pStyle w:val="65"/>
            <w:tabs>
              <w:tab w:val="right" w:leader="dot" w:pos="9638"/>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_Toc24720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第一部分 竞争性磋商公告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_Toc24720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5"/>
            <w:tabs>
              <w:tab w:val="right" w:leader="dot" w:pos="9638"/>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_Toc15470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第二部分  供应商须知及供应商须知前附表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_Toc15470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5"/>
            <w:tabs>
              <w:tab w:val="right" w:leader="dot" w:pos="9638"/>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_Toc15493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第三部分 磋商组织、步骤与评审方法</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_Toc15493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5"/>
            <w:tabs>
              <w:tab w:val="right" w:leader="dot" w:pos="9638"/>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_Toc14042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第四部分 采购内容及要求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_Toc14042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5"/>
            <w:tabs>
              <w:tab w:val="right" w:leader="dot" w:pos="9638"/>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_Toc30460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第五部分 合同授予</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_Toc30460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5"/>
            <w:tabs>
              <w:tab w:val="right" w:leader="dot" w:pos="9638"/>
            </w:tabs>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_Toc3176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第六部分  响应文件部分格式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_Toc3176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5"/>
            <w:tabs>
              <w:tab w:val="right" w:leader="dot" w:pos="9638"/>
            </w:tabs>
          </w:pPr>
        </w:p>
        <w:p>
          <w:pPr>
            <w:pStyle w:val="2"/>
            <w:rPr>
              <w:rFonts w:hint="default"/>
            </w:rPr>
          </w:pPr>
          <w:r>
            <w:rPr>
              <w:rFonts w:hint="default"/>
            </w:rPr>
            <w:fldChar w:fldCharType="end"/>
          </w:r>
        </w:p>
      </w:sdtContent>
    </w:sdt>
    <w:p>
      <w:pPr>
        <w:jc w:val="center"/>
        <w:rPr>
          <w:rFonts w:hint="default" w:ascii="宋体" w:hAnsi="宋体" w:cs="宋体"/>
          <w:szCs w:val="21"/>
        </w:rPr>
      </w:pPr>
    </w:p>
    <w:p>
      <w:pPr>
        <w:rPr>
          <w:rFonts w:hint="default" w:ascii="宋体" w:hAnsi="宋体" w:cs="宋体"/>
          <w:szCs w:val="21"/>
        </w:rPr>
      </w:pPr>
    </w:p>
    <w:p>
      <w:pPr>
        <w:rPr>
          <w:rFonts w:hint="default" w:ascii="宋体" w:hAnsi="宋体" w:cs="宋体"/>
          <w:szCs w:val="21"/>
        </w:rPr>
      </w:pPr>
    </w:p>
    <w:p>
      <w:pPr>
        <w:spacing w:line="600" w:lineRule="exact"/>
        <w:rPr>
          <w:rFonts w:hint="default" w:ascii="宋体" w:hAnsi="宋体" w:cs="宋体"/>
          <w:sz w:val="32"/>
          <w:szCs w:val="32"/>
        </w:rPr>
      </w:pPr>
    </w:p>
    <w:p>
      <w:pPr>
        <w:spacing w:line="600" w:lineRule="exact"/>
        <w:rPr>
          <w:rFonts w:hint="default" w:ascii="宋体" w:hAnsi="宋体" w:cs="宋体"/>
          <w:sz w:val="32"/>
          <w:szCs w:val="32"/>
        </w:rPr>
      </w:pPr>
    </w:p>
    <w:p>
      <w:pPr>
        <w:pStyle w:val="2"/>
        <w:rPr>
          <w:rFonts w:hint="default" w:ascii="宋体" w:hAnsi="宋体" w:cs="宋体"/>
          <w:sz w:val="32"/>
          <w:szCs w:val="32"/>
        </w:rPr>
      </w:pPr>
    </w:p>
    <w:p>
      <w:pPr>
        <w:rPr>
          <w:rFonts w:hint="default" w:ascii="宋体" w:hAnsi="宋体" w:cs="宋体"/>
          <w:sz w:val="32"/>
          <w:szCs w:val="32"/>
        </w:rPr>
      </w:pPr>
    </w:p>
    <w:p>
      <w:pPr>
        <w:pStyle w:val="2"/>
        <w:rPr>
          <w:rFonts w:hint="default" w:ascii="宋体" w:hAnsi="宋体" w:cs="宋体"/>
          <w:sz w:val="32"/>
          <w:szCs w:val="32"/>
        </w:rPr>
      </w:pPr>
    </w:p>
    <w:p>
      <w:pPr>
        <w:rPr>
          <w:rFonts w:hint="default" w:ascii="宋体" w:hAnsi="宋体" w:cs="宋体"/>
          <w:sz w:val="32"/>
          <w:szCs w:val="32"/>
        </w:rPr>
      </w:pPr>
    </w:p>
    <w:p>
      <w:pPr>
        <w:pStyle w:val="2"/>
        <w:rPr>
          <w:rFonts w:hint="default" w:ascii="宋体" w:hAnsi="宋体" w:cs="宋体"/>
          <w:sz w:val="32"/>
          <w:szCs w:val="32"/>
        </w:rPr>
      </w:pPr>
    </w:p>
    <w:p>
      <w:pPr>
        <w:rPr>
          <w:rFonts w:hint="default" w:ascii="宋体" w:hAnsi="宋体" w:cs="宋体"/>
          <w:sz w:val="32"/>
          <w:szCs w:val="32"/>
        </w:rPr>
      </w:pPr>
    </w:p>
    <w:p>
      <w:pPr>
        <w:pStyle w:val="2"/>
        <w:rPr>
          <w:rFonts w:hint="default" w:ascii="宋体" w:hAnsi="宋体" w:cs="宋体"/>
          <w:sz w:val="32"/>
          <w:szCs w:val="32"/>
        </w:rPr>
      </w:pPr>
    </w:p>
    <w:p>
      <w:pPr>
        <w:rPr>
          <w:rFonts w:hint="default"/>
        </w:rPr>
      </w:pPr>
    </w:p>
    <w:p>
      <w:pPr>
        <w:rPr>
          <w:rFonts w:hint="default"/>
        </w:rPr>
      </w:pPr>
    </w:p>
    <w:p>
      <w:pPr>
        <w:rPr>
          <w:rFonts w:hint="default"/>
        </w:rPr>
      </w:pPr>
    </w:p>
    <w:p>
      <w:pPr>
        <w:numPr>
          <w:ilvl w:val="0"/>
          <w:numId w:val="1"/>
        </w:numPr>
        <w:spacing w:line="360" w:lineRule="auto"/>
        <w:jc w:val="center"/>
        <w:outlineLvl w:val="0"/>
        <w:rPr>
          <w:rFonts w:hint="default" w:ascii="宋体" w:hAnsi="宋体" w:cs="宋体"/>
          <w:b/>
          <w:sz w:val="28"/>
          <w:szCs w:val="32"/>
        </w:rPr>
      </w:pPr>
      <w:bookmarkStart w:id="0" w:name="_Toc4699"/>
      <w:r>
        <w:rPr>
          <w:rFonts w:ascii="宋体" w:hAnsi="宋体" w:cs="宋体"/>
          <w:b/>
          <w:sz w:val="28"/>
          <w:szCs w:val="32"/>
        </w:rPr>
        <w:t xml:space="preserve"> </w:t>
      </w:r>
      <w:bookmarkStart w:id="1" w:name="_Toc24720"/>
      <w:r>
        <w:rPr>
          <w:rFonts w:ascii="宋体" w:hAnsi="宋体" w:cs="宋体"/>
          <w:b/>
          <w:sz w:val="28"/>
          <w:szCs w:val="32"/>
        </w:rPr>
        <w:t>竞争性磋商公告</w:t>
      </w:r>
      <w:bookmarkEnd w:id="0"/>
      <w:bookmarkEnd w:id="1"/>
    </w:p>
    <w:p>
      <w:pPr>
        <w:widowControl/>
        <w:adjustRightInd w:val="0"/>
        <w:snapToGrid w:val="0"/>
        <w:spacing w:line="360" w:lineRule="auto"/>
        <w:jc w:val="center"/>
        <w:rPr>
          <w:rFonts w:hint="default"/>
        </w:rPr>
      </w:pPr>
      <w:r>
        <w:rPr>
          <w:rFonts w:hint="eastAsia" w:ascii="宋体" w:hAnsi="宋体" w:cs="宋体"/>
          <w:b/>
          <w:bCs/>
          <w:kern w:val="0"/>
          <w:sz w:val="28"/>
          <w:szCs w:val="28"/>
          <w:lang w:eastAsia="zh-CN"/>
        </w:rPr>
        <w:t>邹城市大束镇2023年清扫车、洗扫车管理运营外包服务项目</w:t>
      </w:r>
      <w:r>
        <w:rPr>
          <w:rFonts w:ascii="宋体" w:hAnsi="宋体" w:cs="宋体"/>
          <w:b/>
          <w:bCs/>
          <w:kern w:val="0"/>
          <w:sz w:val="28"/>
          <w:szCs w:val="28"/>
        </w:rPr>
        <w:t>竞争性磋商公告</w:t>
      </w:r>
    </w:p>
    <w:p>
      <w:pPr>
        <w:widowControl/>
        <w:numPr>
          <w:ilvl w:val="0"/>
          <w:numId w:val="2"/>
        </w:numPr>
        <w:adjustRightInd w:val="0"/>
        <w:snapToGrid w:val="0"/>
        <w:spacing w:line="360" w:lineRule="auto"/>
        <w:ind w:firstLine="482" w:firstLineChars="200"/>
        <w:jc w:val="left"/>
        <w:rPr>
          <w:rFonts w:hint="default" w:ascii="宋体" w:hAnsi="宋体" w:cs="Arial"/>
          <w:kern w:val="0"/>
          <w:sz w:val="24"/>
        </w:rPr>
      </w:pPr>
      <w:r>
        <w:rPr>
          <w:rFonts w:ascii="宋体" w:hAnsi="宋体" w:cs="宋体"/>
          <w:b/>
          <w:bCs/>
          <w:kern w:val="0"/>
          <w:sz w:val="24"/>
        </w:rPr>
        <w:t>采购人：</w:t>
      </w:r>
      <w:r>
        <w:rPr>
          <w:rFonts w:ascii="宋体" w:hAnsi="宋体" w:cs="Arial"/>
          <w:kern w:val="0"/>
          <w:sz w:val="24"/>
          <w:u w:val="none"/>
          <w:lang w:val="en"/>
        </w:rPr>
        <w:t>邹城市大束镇人民政府</w:t>
      </w:r>
    </w:p>
    <w:p>
      <w:pPr>
        <w:widowControl/>
        <w:numPr>
          <w:ilvl w:val="0"/>
          <w:numId w:val="2"/>
        </w:numPr>
        <w:adjustRightInd w:val="0"/>
        <w:snapToGrid w:val="0"/>
        <w:spacing w:line="360" w:lineRule="auto"/>
        <w:ind w:firstLine="482" w:firstLineChars="200"/>
        <w:jc w:val="left"/>
        <w:rPr>
          <w:rFonts w:hint="default" w:ascii="宋体" w:hAnsi="宋体" w:cs="宋体"/>
          <w:kern w:val="0"/>
          <w:sz w:val="24"/>
          <w:u w:val="single"/>
        </w:rPr>
      </w:pPr>
      <w:r>
        <w:rPr>
          <w:rFonts w:ascii="宋体" w:hAnsi="宋体" w:cs="宋体"/>
          <w:b/>
          <w:bCs/>
          <w:kern w:val="0"/>
          <w:sz w:val="24"/>
        </w:rPr>
        <w:t>采购项目名称</w:t>
      </w:r>
      <w:r>
        <w:rPr>
          <w:rFonts w:ascii="宋体" w:hAnsi="宋体" w:cs="宋体"/>
          <w:kern w:val="0"/>
          <w:sz w:val="24"/>
        </w:rPr>
        <w:t>：</w:t>
      </w:r>
      <w:r>
        <w:rPr>
          <w:rFonts w:hint="eastAsia" w:ascii="宋体" w:hAnsi="宋体" w:cs="宋体"/>
          <w:kern w:val="0"/>
          <w:sz w:val="24"/>
          <w:u w:val="none"/>
          <w:lang w:eastAsia="zh-CN"/>
        </w:rPr>
        <w:t>邹城市大束镇2023年清扫车、洗扫车管理运营外包服务项目</w:t>
      </w:r>
    </w:p>
    <w:p>
      <w:pPr>
        <w:widowControl/>
        <w:numPr>
          <w:ilvl w:val="0"/>
          <w:numId w:val="2"/>
        </w:numPr>
        <w:adjustRightInd w:val="0"/>
        <w:snapToGrid w:val="0"/>
        <w:spacing w:line="360" w:lineRule="auto"/>
        <w:ind w:firstLine="482" w:firstLineChars="200"/>
        <w:jc w:val="left"/>
        <w:rPr>
          <w:rFonts w:hint="default" w:ascii="宋体" w:hAnsi="宋体" w:cs="宋体"/>
          <w:kern w:val="0"/>
          <w:sz w:val="24"/>
        </w:rPr>
      </w:pPr>
      <w:r>
        <w:rPr>
          <w:rFonts w:ascii="宋体" w:hAnsi="宋体" w:cs="宋体"/>
          <w:b/>
          <w:bCs/>
          <w:kern w:val="0"/>
          <w:sz w:val="24"/>
        </w:rPr>
        <w:t>采购项目编号</w:t>
      </w:r>
      <w:r>
        <w:rPr>
          <w:rFonts w:ascii="宋体" w:hAnsi="宋体" w:cs="宋体"/>
          <w:kern w:val="0"/>
          <w:sz w:val="24"/>
        </w:rPr>
        <w:t>：</w:t>
      </w:r>
      <w:r>
        <w:rPr>
          <w:rFonts w:hint="eastAsia" w:ascii="宋体" w:hAnsi="宋体" w:cs="宋体"/>
          <w:kern w:val="0"/>
          <w:sz w:val="24"/>
          <w:u w:val="none"/>
          <w:lang w:eastAsia="zh-CN"/>
        </w:rPr>
        <w:t>KXJN-2023-DS001</w:t>
      </w:r>
    </w:p>
    <w:p>
      <w:pPr>
        <w:widowControl/>
        <w:numPr>
          <w:ilvl w:val="0"/>
          <w:numId w:val="2"/>
        </w:numPr>
        <w:adjustRightInd w:val="0"/>
        <w:snapToGrid w:val="0"/>
        <w:spacing w:line="360" w:lineRule="auto"/>
        <w:ind w:firstLine="482" w:firstLineChars="200"/>
        <w:jc w:val="left"/>
        <w:rPr>
          <w:rFonts w:hint="default" w:ascii="宋体" w:hAnsi="宋体" w:cs="宋体"/>
          <w:kern w:val="0"/>
          <w:sz w:val="24"/>
        </w:rPr>
      </w:pPr>
      <w:r>
        <w:rPr>
          <w:rFonts w:ascii="宋体" w:hAnsi="宋体" w:cs="宋体"/>
          <w:b/>
          <w:bCs/>
          <w:kern w:val="0"/>
          <w:sz w:val="24"/>
        </w:rPr>
        <w:t>采购内容及概况</w:t>
      </w:r>
      <w:r>
        <w:rPr>
          <w:rFonts w:ascii="宋体" w:hAnsi="宋体" w:cs="宋体"/>
          <w:kern w:val="0"/>
          <w:sz w:val="24"/>
        </w:rPr>
        <w:t>：</w:t>
      </w:r>
    </w:p>
    <w:p>
      <w:pPr>
        <w:widowControl/>
        <w:adjustRightInd w:val="0"/>
        <w:snapToGrid w:val="0"/>
        <w:spacing w:line="360" w:lineRule="auto"/>
        <w:ind w:firstLine="480" w:firstLineChars="200"/>
        <w:jc w:val="left"/>
        <w:rPr>
          <w:rFonts w:hint="default" w:ascii="宋体" w:hAnsi="宋体" w:cs="宋体"/>
          <w:kern w:val="0"/>
          <w:sz w:val="24"/>
        </w:rPr>
      </w:pPr>
      <w:r>
        <w:rPr>
          <w:rFonts w:ascii="宋体" w:hAnsi="宋体" w:cs="宋体"/>
          <w:kern w:val="0"/>
          <w:sz w:val="24"/>
        </w:rPr>
        <w:t>采购内容</w:t>
      </w:r>
      <w:r>
        <w:rPr>
          <w:rFonts w:hint="eastAsia" w:ascii="宋体" w:hAnsi="宋体" w:cs="宋体"/>
          <w:kern w:val="0"/>
          <w:sz w:val="24"/>
          <w:lang w:eastAsia="zh-CN"/>
        </w:rPr>
        <w:t>邹城市大束镇2023年清扫车</w:t>
      </w:r>
      <w:r>
        <w:rPr>
          <w:rFonts w:ascii="宋体" w:hAnsi="宋体" w:cs="宋体"/>
          <w:kern w:val="0"/>
          <w:sz w:val="24"/>
        </w:rPr>
        <w:t>、洗扫车管理运营外包；服务期限1年；预算金额为</w:t>
      </w:r>
      <w:r>
        <w:rPr>
          <w:rFonts w:hint="eastAsia" w:ascii="宋体" w:hAnsi="宋体" w:cs="宋体"/>
          <w:kern w:val="0"/>
          <w:sz w:val="24"/>
          <w:lang w:eastAsia="zh-CN"/>
        </w:rPr>
        <w:t>250000.00</w:t>
      </w:r>
      <w:r>
        <w:rPr>
          <w:rFonts w:ascii="宋体" w:hAnsi="宋体" w:cs="宋体"/>
          <w:kern w:val="0"/>
          <w:sz w:val="24"/>
        </w:rPr>
        <w:t>元。</w:t>
      </w:r>
    </w:p>
    <w:p>
      <w:pPr>
        <w:widowControl/>
        <w:numPr>
          <w:ilvl w:val="0"/>
          <w:numId w:val="2"/>
        </w:numPr>
        <w:adjustRightInd w:val="0"/>
        <w:snapToGrid w:val="0"/>
        <w:spacing w:line="360" w:lineRule="auto"/>
        <w:ind w:firstLine="482" w:firstLineChars="200"/>
        <w:jc w:val="left"/>
        <w:rPr>
          <w:rFonts w:hint="default" w:ascii="宋体" w:hAnsi="宋体" w:cs="宋体"/>
          <w:kern w:val="0"/>
          <w:sz w:val="24"/>
        </w:rPr>
      </w:pPr>
      <w:r>
        <w:rPr>
          <w:rFonts w:ascii="宋体" w:hAnsi="宋体" w:cs="宋体"/>
          <w:b/>
          <w:bCs/>
          <w:kern w:val="0"/>
          <w:sz w:val="24"/>
        </w:rPr>
        <w:t>供应商资格要求</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1、具备《政府采购法》第二十二条规定的条件：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2、采购人可以根据采购项目的特殊要求，规定供应商的特定条件，但不得以不合理的条件对供应商实行差别待遇或者歧视待遇。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2.1单位负责人为同一人或者存在直接控股、管理关系的不同供应商，不得参加同一合同项下的政府采购活动；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zh-CN"/>
        </w:rPr>
        <w:t>2.2供应商须为国内注册具有独立法人资格，营业执照经营范围包含本项目采购服务范围相关内容，并满足竞争性</w:t>
      </w:r>
      <w:r>
        <w:rPr>
          <w:rFonts w:hint="eastAsia" w:ascii="宋体" w:hAnsi="宋体" w:cs="宋体"/>
          <w:kern w:val="0"/>
          <w:sz w:val="24"/>
          <w:lang w:val="zh-CN" w:eastAsia="zh-CN"/>
        </w:rPr>
        <w:t>磋商</w:t>
      </w:r>
      <w:r>
        <w:rPr>
          <w:rFonts w:hint="eastAsia" w:ascii="宋体" w:hAnsi="宋体" w:cs="宋体"/>
          <w:kern w:val="0"/>
          <w:sz w:val="24"/>
          <w:lang w:val="zh-CN"/>
        </w:rPr>
        <w:t>文件要求具有服务能力的供应商</w:t>
      </w:r>
      <w:r>
        <w:rPr>
          <w:rFonts w:hint="eastAsia" w:ascii="宋体" w:hAnsi="宋体" w:cs="宋体"/>
          <w:kern w:val="0"/>
          <w:sz w:val="24"/>
          <w:lang w:val="zh-CN"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kern w:val="0"/>
          <w:sz w:val="24"/>
          <w:lang w:val="en-US" w:eastAsia="zh-CN"/>
        </w:rPr>
      </w:pPr>
      <w:r>
        <w:rPr>
          <w:rFonts w:hint="eastAsia" w:ascii="宋体" w:hAnsi="宋体" w:cs="宋体"/>
          <w:kern w:val="0"/>
          <w:sz w:val="24"/>
          <w:lang w:val="zh-CN"/>
        </w:rPr>
        <w:t>2.</w:t>
      </w:r>
      <w:r>
        <w:rPr>
          <w:rFonts w:hint="eastAsia" w:ascii="宋体" w:hAnsi="宋体" w:cs="宋体"/>
          <w:kern w:val="0"/>
          <w:sz w:val="24"/>
          <w:lang w:val="en-US" w:eastAsia="zh-CN"/>
        </w:rPr>
        <w:t>3</w:t>
      </w:r>
      <w:r>
        <w:rPr>
          <w:rFonts w:hint="eastAsia" w:ascii="宋体" w:hAnsi="宋体" w:cs="宋体"/>
          <w:kern w:val="0"/>
          <w:sz w:val="24"/>
          <w:lang w:val="zh-CN"/>
        </w:rPr>
        <w:t>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本次竞争性磋商不接受联合体。</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cs="宋体"/>
          <w:b w:val="0"/>
          <w:bCs/>
          <w:sz w:val="24"/>
          <w:szCs w:val="24"/>
          <w:lang w:val="en-US" w:eastAsia="zh-CN"/>
        </w:rPr>
        <w:t>4、</w:t>
      </w:r>
      <w:r>
        <w:rPr>
          <w:rFonts w:hint="eastAsia" w:ascii="宋体" w:hAnsi="宋体" w:eastAsia="宋体" w:cs="宋体"/>
          <w:b w:val="0"/>
          <w:bCs/>
          <w:sz w:val="24"/>
          <w:szCs w:val="24"/>
        </w:rPr>
        <w:t>供应商在递交响应文件时需同时提供</w:t>
      </w:r>
      <w:r>
        <w:rPr>
          <w:rFonts w:hint="eastAsia" w:ascii="宋体" w:hAnsi="宋体" w:eastAsia="宋体" w:cs="宋体"/>
          <w:b/>
          <w:bCs w:val="0"/>
          <w:color w:val="auto"/>
          <w:sz w:val="24"/>
          <w:szCs w:val="24"/>
          <w:highlight w:val="none"/>
        </w:rPr>
        <w:t>本单位营业执照（副本原件）、法定代表人有效身份证原件或委托代理人有效身份证原件及法人授权委托书原件</w:t>
      </w:r>
      <w:r>
        <w:rPr>
          <w:rFonts w:hint="eastAsia" w:ascii="宋体" w:hAnsi="宋体" w:cs="宋体"/>
          <w:b/>
          <w:bCs w:val="0"/>
          <w:color w:val="auto"/>
          <w:sz w:val="24"/>
          <w:szCs w:val="24"/>
          <w:highlight w:val="none"/>
          <w:lang w:eastAsia="zh-CN"/>
        </w:rPr>
        <w:t>、</w:t>
      </w:r>
      <w:r>
        <w:rPr>
          <w:rFonts w:hint="eastAsia" w:ascii="宋体" w:hAnsi="宋体" w:eastAsia="宋体" w:cs="宋体"/>
          <w:b/>
          <w:bCs/>
          <w:sz w:val="24"/>
          <w:szCs w:val="24"/>
          <w:highlight w:val="none"/>
        </w:rPr>
        <w:t>供应商缴纳税收和社会保障资金等证明告知承诺书</w:t>
      </w:r>
      <w:r>
        <w:rPr>
          <w:rFonts w:hint="eastAsia" w:ascii="宋体" w:hAnsi="宋体" w:eastAsia="宋体" w:cs="宋体"/>
          <w:b w:val="0"/>
          <w:bCs/>
          <w:color w:val="auto"/>
          <w:sz w:val="24"/>
          <w:szCs w:val="24"/>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注：上述证件中如有电子证书的均可提供原件或加盖单位公章的电子证书打印件（打印件上注明查询网址）。</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kern w:val="0"/>
          <w:sz w:val="24"/>
          <w:szCs w:val="24"/>
        </w:rPr>
        <w:t>上述材料、证件的复印件</w:t>
      </w:r>
      <w:r>
        <w:rPr>
          <w:rFonts w:hint="eastAsia" w:ascii="宋体" w:hAnsi="宋体" w:eastAsia="宋体" w:cs="宋体"/>
          <w:b/>
          <w:kern w:val="0"/>
          <w:sz w:val="24"/>
          <w:szCs w:val="24"/>
          <w:lang w:eastAsia="zh-CN"/>
        </w:rPr>
        <w:t>或扫描件</w:t>
      </w:r>
      <w:r>
        <w:rPr>
          <w:rFonts w:hint="eastAsia" w:ascii="宋体" w:hAnsi="宋体" w:eastAsia="宋体" w:cs="宋体"/>
          <w:b/>
          <w:kern w:val="0"/>
          <w:sz w:val="24"/>
          <w:szCs w:val="24"/>
        </w:rPr>
        <w:t>，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宋体" w:eastAsia="宋体" w:cs="宋体"/>
          <w:sz w:val="24"/>
        </w:rPr>
      </w:pPr>
      <w:r>
        <w:rPr>
          <w:rFonts w:ascii="Times New Roman" w:hAnsi="宋体" w:eastAsia="宋体" w:cs="宋体"/>
          <w:sz w:val="24"/>
        </w:rPr>
        <w:t>六、</w:t>
      </w:r>
      <w:r>
        <w:rPr>
          <w:rFonts w:ascii="Times New Roman" w:hAnsi="宋体" w:eastAsia="宋体" w:cs="宋体"/>
          <w:b/>
          <w:bCs/>
          <w:sz w:val="24"/>
        </w:rPr>
        <w:t>获取磋商文件</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宋体" w:hAnsi="宋体" w:cs="宋体"/>
          <w:kern w:val="0"/>
          <w:sz w:val="24"/>
        </w:rPr>
      </w:pPr>
      <w:r>
        <w:rPr>
          <w:rFonts w:ascii="宋体" w:hAnsi="宋体" w:cs="宋体"/>
          <w:kern w:val="0"/>
          <w:sz w:val="24"/>
        </w:rPr>
        <w:t>1.时间：</w:t>
      </w:r>
      <w:r>
        <w:rPr>
          <w:rFonts w:hint="eastAsia" w:ascii="宋体" w:hAnsi="宋体" w:cs="宋体"/>
          <w:kern w:val="0"/>
          <w:sz w:val="24"/>
          <w:u w:val="single"/>
          <w:lang w:val="zh-CN"/>
        </w:rPr>
        <w:t>2023</w:t>
      </w:r>
      <w:r>
        <w:rPr>
          <w:rFonts w:ascii="宋体" w:hAnsi="宋体" w:cs="宋体"/>
          <w:kern w:val="0"/>
          <w:sz w:val="24"/>
        </w:rPr>
        <w:t>年</w:t>
      </w:r>
      <w:r>
        <w:rPr>
          <w:rFonts w:ascii="宋体" w:hAnsi="宋体" w:cs="宋体"/>
          <w:kern w:val="0"/>
          <w:sz w:val="24"/>
          <w:u w:val="single"/>
        </w:rPr>
        <w:t xml:space="preserve"> 0</w:t>
      </w:r>
      <w:r>
        <w:rPr>
          <w:rFonts w:hint="eastAsia" w:ascii="宋体" w:hAnsi="宋体" w:cs="宋体"/>
          <w:kern w:val="0"/>
          <w:sz w:val="24"/>
          <w:u w:val="single"/>
          <w:lang w:val="en-US" w:eastAsia="zh-CN"/>
        </w:rPr>
        <w:t>4</w:t>
      </w:r>
      <w:r>
        <w:rPr>
          <w:rFonts w:ascii="宋体" w:hAnsi="宋体" w:cs="宋体"/>
          <w:kern w:val="0"/>
          <w:sz w:val="24"/>
          <w:u w:val="single"/>
        </w:rPr>
        <w:t xml:space="preserve"> </w:t>
      </w:r>
      <w:r>
        <w:rPr>
          <w:rFonts w:ascii="宋体" w:hAnsi="宋体" w:cs="宋体"/>
          <w:kern w:val="0"/>
          <w:sz w:val="24"/>
        </w:rPr>
        <w:t>月</w:t>
      </w:r>
      <w:r>
        <w:rPr>
          <w:rFonts w:hint="eastAsia" w:ascii="宋体" w:hAnsi="宋体" w:cs="宋体"/>
          <w:kern w:val="0"/>
          <w:sz w:val="24"/>
          <w:u w:val="single"/>
          <w:lang w:val="en-US" w:eastAsia="zh-CN"/>
        </w:rPr>
        <w:t>17</w:t>
      </w:r>
      <w:r>
        <w:rPr>
          <w:rFonts w:ascii="宋体" w:hAnsi="宋体" w:cs="宋体"/>
          <w:kern w:val="0"/>
          <w:sz w:val="24"/>
        </w:rPr>
        <w:t>日至</w:t>
      </w:r>
      <w:r>
        <w:rPr>
          <w:rFonts w:hint="eastAsia" w:ascii="宋体" w:hAnsi="宋体" w:cs="宋体"/>
          <w:kern w:val="0"/>
          <w:sz w:val="24"/>
          <w:u w:val="single"/>
          <w:lang w:val="zh-CN"/>
        </w:rPr>
        <w:t>2023</w:t>
      </w:r>
      <w:r>
        <w:rPr>
          <w:rFonts w:ascii="宋体" w:hAnsi="宋体" w:cs="宋体"/>
          <w:kern w:val="0"/>
          <w:sz w:val="24"/>
        </w:rPr>
        <w:t>年</w:t>
      </w:r>
      <w:r>
        <w:rPr>
          <w:rFonts w:ascii="宋体" w:hAnsi="宋体" w:cs="宋体"/>
          <w:kern w:val="0"/>
          <w:sz w:val="24"/>
          <w:u w:val="single"/>
        </w:rPr>
        <w:t xml:space="preserve"> 0</w:t>
      </w:r>
      <w:r>
        <w:rPr>
          <w:rFonts w:hint="eastAsia" w:ascii="宋体" w:hAnsi="宋体" w:cs="宋体"/>
          <w:kern w:val="0"/>
          <w:sz w:val="24"/>
          <w:u w:val="single"/>
          <w:lang w:val="en-US" w:eastAsia="zh-CN"/>
        </w:rPr>
        <w:t>4</w:t>
      </w:r>
      <w:r>
        <w:rPr>
          <w:rFonts w:ascii="宋体" w:hAnsi="宋体" w:cs="宋体"/>
          <w:kern w:val="0"/>
          <w:sz w:val="24"/>
          <w:u w:val="single"/>
        </w:rPr>
        <w:t xml:space="preserve"> </w:t>
      </w:r>
      <w:r>
        <w:rPr>
          <w:rFonts w:ascii="宋体" w:hAnsi="宋体" w:cs="宋体"/>
          <w:kern w:val="0"/>
          <w:sz w:val="24"/>
        </w:rPr>
        <w:t>月</w:t>
      </w:r>
      <w:r>
        <w:rPr>
          <w:rFonts w:hint="eastAsia" w:ascii="宋体" w:hAnsi="宋体" w:cs="宋体"/>
          <w:kern w:val="0"/>
          <w:sz w:val="24"/>
          <w:u w:val="single"/>
          <w:lang w:val="en-US" w:eastAsia="zh-CN"/>
        </w:rPr>
        <w:t>28</w:t>
      </w:r>
      <w:r>
        <w:rPr>
          <w:rFonts w:ascii="宋体" w:hAnsi="宋体" w:cs="宋体"/>
          <w:kern w:val="0"/>
          <w:sz w:val="24"/>
          <w:u w:val="single"/>
        </w:rPr>
        <w:t xml:space="preserve"> </w:t>
      </w:r>
      <w:r>
        <w:rPr>
          <w:rFonts w:ascii="宋体" w:hAnsi="宋体" w:cs="宋体"/>
          <w:kern w:val="0"/>
          <w:sz w:val="24"/>
        </w:rPr>
        <w:t>日（北京时间）</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宋体" w:hAnsi="宋体" w:cs="宋体"/>
          <w:kern w:val="0"/>
          <w:sz w:val="24"/>
          <w:u w:val="single"/>
        </w:rPr>
      </w:pPr>
      <w:r>
        <w:rPr>
          <w:rFonts w:ascii="宋体" w:hAnsi="宋体" w:cs="宋体"/>
          <w:kern w:val="0"/>
          <w:sz w:val="24"/>
        </w:rPr>
        <w:t>2.地点：</w:t>
      </w:r>
      <w:r>
        <w:rPr>
          <w:rFonts w:ascii="宋体" w:hAnsi="宋体" w:cs="宋体"/>
          <w:kern w:val="0"/>
          <w:sz w:val="24"/>
          <w:u w:val="none"/>
          <w:lang w:val="zh-CN"/>
        </w:rPr>
        <w:t>邹城市外宣网</w:t>
      </w:r>
      <w:r>
        <w:rPr>
          <w:rFonts w:ascii="宋体" w:hAnsi="宋体" w:cs="宋体"/>
          <w:kern w:val="0"/>
          <w:sz w:val="24"/>
          <w:u w:val="none"/>
        </w:rPr>
        <w:t>(http://www.mencius.gov.cn/)</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宋体" w:hAnsi="宋体" w:cs="宋体"/>
          <w:kern w:val="0"/>
          <w:sz w:val="24"/>
          <w:u w:val="single"/>
        </w:rPr>
      </w:pPr>
      <w:r>
        <w:rPr>
          <w:rFonts w:ascii="宋体" w:hAnsi="宋体" w:cs="宋体"/>
          <w:kern w:val="0"/>
          <w:sz w:val="24"/>
        </w:rPr>
        <w:t>3.方式：</w:t>
      </w:r>
      <w:r>
        <w:rPr>
          <w:rFonts w:ascii="宋体" w:hAnsi="宋体" w:cs="宋体"/>
          <w:kern w:val="0"/>
          <w:sz w:val="24"/>
          <w:u w:val="none"/>
        </w:rPr>
        <w:t>登录邹城市外宣网(http://www.mencius.gov.cn/)-</w:t>
      </w:r>
      <w:r>
        <w:rPr>
          <w:rFonts w:hint="eastAsia" w:ascii="宋体" w:hAnsi="宋体" w:cs="宋体"/>
          <w:kern w:val="0"/>
          <w:sz w:val="24"/>
          <w:u w:val="none"/>
          <w:lang w:val="en-US" w:eastAsia="zh-CN"/>
        </w:rPr>
        <w:t>乡镇采购</w:t>
      </w:r>
      <w:r>
        <w:rPr>
          <w:rFonts w:ascii="宋体" w:hAnsi="宋体" w:cs="宋体"/>
          <w:kern w:val="0"/>
          <w:sz w:val="24"/>
          <w:u w:val="none"/>
        </w:rPr>
        <w:t>直接点击磋商公告下方附件下载竞争性磋商文件等相关资料。</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宋体" w:hAnsi="宋体" w:cs="宋体"/>
          <w:kern w:val="0"/>
          <w:sz w:val="24"/>
        </w:rPr>
      </w:pPr>
      <w:r>
        <w:rPr>
          <w:rFonts w:ascii="宋体" w:hAnsi="宋体" w:cs="宋体"/>
          <w:kern w:val="0"/>
          <w:sz w:val="24"/>
        </w:rPr>
        <w:t>4.售价：</w:t>
      </w:r>
      <w:r>
        <w:rPr>
          <w:rFonts w:ascii="宋体" w:cs="宋体"/>
          <w:kern w:val="0"/>
          <w:sz w:val="24"/>
          <w:u w:val="single"/>
        </w:rPr>
        <w:t>0</w:t>
      </w:r>
      <w:r>
        <w:rPr>
          <w:rFonts w:ascii="宋体" w:hAnsi="宋体" w:cs="宋体"/>
          <w:kern w:val="0"/>
          <w:sz w:val="24"/>
          <w:u w:val="single"/>
        </w:rPr>
        <w:t>元</w:t>
      </w:r>
      <w:r>
        <w:rPr>
          <w:rFonts w:ascii="宋体" w:hAnsi="宋体" w:cs="宋体"/>
          <w:kern w:val="0"/>
          <w:sz w:val="24"/>
        </w:rPr>
        <w:t>。</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宋体" w:hAnsi="宋体" w:cs="宋体"/>
          <w:kern w:val="0"/>
          <w:sz w:val="24"/>
        </w:rPr>
      </w:pPr>
      <w:r>
        <w:rPr>
          <w:rFonts w:ascii="宋体" w:hAnsi="宋体" w:cs="宋体"/>
          <w:kern w:val="0"/>
          <w:sz w:val="24"/>
        </w:rPr>
        <w:t>七、</w:t>
      </w:r>
      <w:r>
        <w:rPr>
          <w:rFonts w:ascii="宋体" w:hAnsi="宋体" w:cs="宋体"/>
          <w:b/>
          <w:bCs/>
          <w:kern w:val="0"/>
          <w:sz w:val="24"/>
        </w:rPr>
        <w:t>递交响应文件时间及地点</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宋体" w:hAnsi="宋体" w:cs="宋体"/>
          <w:kern w:val="0"/>
          <w:sz w:val="24"/>
        </w:rPr>
      </w:pPr>
      <w:r>
        <w:rPr>
          <w:rFonts w:ascii="宋体" w:hAnsi="宋体" w:cs="宋体"/>
          <w:kern w:val="0"/>
          <w:sz w:val="24"/>
        </w:rPr>
        <w:t xml:space="preserve"> 1.</w:t>
      </w:r>
      <w:r>
        <w:rPr>
          <w:rFonts w:ascii="宋体" w:hAnsi="宋体" w:cs="宋体"/>
          <w:kern w:val="0"/>
          <w:sz w:val="24"/>
          <w:lang w:val="zh-CN"/>
        </w:rPr>
        <w:t>时间：</w:t>
      </w:r>
      <w:r>
        <w:rPr>
          <w:rFonts w:hint="eastAsia" w:ascii="宋体" w:hAnsi="宋体" w:cs="宋体"/>
          <w:kern w:val="0"/>
          <w:sz w:val="24"/>
          <w:u w:val="single"/>
          <w:lang w:val="zh-CN"/>
        </w:rPr>
        <w:t>2023</w:t>
      </w:r>
      <w:r>
        <w:rPr>
          <w:rFonts w:ascii="宋体" w:hAnsi="宋体" w:cs="宋体"/>
          <w:kern w:val="0"/>
          <w:sz w:val="24"/>
        </w:rPr>
        <w:t>年</w:t>
      </w:r>
      <w:r>
        <w:rPr>
          <w:rFonts w:ascii="宋体" w:hAnsi="宋体" w:cs="宋体"/>
          <w:kern w:val="0"/>
          <w:sz w:val="24"/>
          <w:u w:val="single"/>
        </w:rPr>
        <w:t xml:space="preserve"> 0</w:t>
      </w:r>
      <w:r>
        <w:rPr>
          <w:rFonts w:hint="eastAsia" w:ascii="宋体" w:hAnsi="宋体" w:cs="宋体"/>
          <w:kern w:val="0"/>
          <w:sz w:val="24"/>
          <w:u w:val="single"/>
          <w:lang w:val="en-US" w:eastAsia="zh-CN"/>
        </w:rPr>
        <w:t>4</w:t>
      </w:r>
      <w:r>
        <w:rPr>
          <w:rFonts w:ascii="宋体" w:hAnsi="宋体" w:cs="宋体"/>
          <w:kern w:val="0"/>
          <w:sz w:val="24"/>
          <w:u w:val="single"/>
        </w:rPr>
        <w:t xml:space="preserve"> </w:t>
      </w:r>
      <w:r>
        <w:rPr>
          <w:rFonts w:ascii="宋体" w:hAnsi="宋体" w:cs="宋体"/>
          <w:kern w:val="0"/>
          <w:sz w:val="24"/>
        </w:rPr>
        <w:t>月</w:t>
      </w:r>
      <w:r>
        <w:rPr>
          <w:rFonts w:hint="eastAsia" w:ascii="宋体" w:hAnsi="宋体" w:cs="宋体"/>
          <w:kern w:val="0"/>
          <w:sz w:val="24"/>
          <w:u w:val="single"/>
          <w:lang w:val="en-US" w:eastAsia="zh-CN"/>
        </w:rPr>
        <w:t>28</w:t>
      </w:r>
      <w:r>
        <w:rPr>
          <w:rFonts w:ascii="宋体" w:hAnsi="宋体" w:cs="宋体"/>
          <w:kern w:val="0"/>
          <w:sz w:val="24"/>
          <w:u w:val="single"/>
        </w:rPr>
        <w:t xml:space="preserve"> </w:t>
      </w:r>
      <w:r>
        <w:rPr>
          <w:rFonts w:ascii="宋体" w:hAnsi="宋体" w:cs="宋体"/>
          <w:kern w:val="0"/>
          <w:sz w:val="24"/>
        </w:rPr>
        <w:t>日</w:t>
      </w:r>
      <w:r>
        <w:rPr>
          <w:rFonts w:ascii="宋体" w:hAnsi="宋体" w:cs="宋体"/>
          <w:kern w:val="0"/>
          <w:sz w:val="24"/>
          <w:u w:val="single"/>
        </w:rPr>
        <w:t xml:space="preserve"> 09 </w:t>
      </w:r>
      <w:r>
        <w:rPr>
          <w:rFonts w:ascii="宋体" w:hAnsi="宋体" w:cs="宋体"/>
          <w:kern w:val="0"/>
          <w:sz w:val="24"/>
        </w:rPr>
        <w:t>时</w:t>
      </w:r>
      <w:r>
        <w:rPr>
          <w:rFonts w:ascii="宋体" w:hAnsi="宋体" w:cs="宋体"/>
          <w:kern w:val="0"/>
          <w:sz w:val="24"/>
          <w:u w:val="single"/>
        </w:rPr>
        <w:t xml:space="preserve"> </w:t>
      </w:r>
      <w:r>
        <w:rPr>
          <w:rFonts w:hint="eastAsia" w:ascii="宋体" w:hAnsi="宋体" w:cs="宋体"/>
          <w:kern w:val="0"/>
          <w:sz w:val="24"/>
          <w:u w:val="single"/>
          <w:lang w:val="en-US" w:eastAsia="zh-CN"/>
        </w:rPr>
        <w:t>0</w:t>
      </w:r>
      <w:r>
        <w:rPr>
          <w:rFonts w:ascii="宋体" w:hAnsi="宋体" w:cs="宋体"/>
          <w:kern w:val="0"/>
          <w:sz w:val="24"/>
          <w:u w:val="single"/>
        </w:rPr>
        <w:t xml:space="preserve">0 </w:t>
      </w:r>
      <w:r>
        <w:rPr>
          <w:rFonts w:ascii="宋体" w:hAnsi="宋体" w:cs="宋体"/>
          <w:kern w:val="0"/>
          <w:sz w:val="24"/>
          <w:lang w:val="zh-CN"/>
        </w:rPr>
        <w:t>分</w:t>
      </w:r>
      <w:r>
        <w:rPr>
          <w:rFonts w:ascii="宋体" w:hAnsi="宋体" w:cs="宋体"/>
          <w:kern w:val="0"/>
          <w:sz w:val="24"/>
        </w:rPr>
        <w:t>至</w:t>
      </w:r>
      <w:r>
        <w:rPr>
          <w:rFonts w:hint="eastAsia" w:ascii="宋体" w:hAnsi="宋体" w:cs="宋体"/>
          <w:kern w:val="0"/>
          <w:sz w:val="24"/>
          <w:u w:val="single"/>
          <w:lang w:val="zh-CN"/>
        </w:rPr>
        <w:t>2023</w:t>
      </w:r>
      <w:r>
        <w:rPr>
          <w:rFonts w:ascii="宋体" w:hAnsi="宋体" w:cs="宋体"/>
          <w:kern w:val="0"/>
          <w:sz w:val="24"/>
        </w:rPr>
        <w:t>年</w:t>
      </w:r>
      <w:r>
        <w:rPr>
          <w:rFonts w:ascii="宋体" w:hAnsi="宋体" w:cs="宋体"/>
          <w:kern w:val="0"/>
          <w:sz w:val="24"/>
          <w:u w:val="single"/>
        </w:rPr>
        <w:t xml:space="preserve"> 0</w:t>
      </w:r>
      <w:r>
        <w:rPr>
          <w:rFonts w:hint="eastAsia" w:ascii="宋体" w:hAnsi="宋体" w:cs="宋体"/>
          <w:kern w:val="0"/>
          <w:sz w:val="24"/>
          <w:u w:val="single"/>
          <w:lang w:val="en-US" w:eastAsia="zh-CN"/>
        </w:rPr>
        <w:t>4</w:t>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u w:val="single"/>
          <w:lang w:val="en-US" w:eastAsia="zh-CN"/>
        </w:rPr>
        <w:t>28</w:t>
      </w:r>
      <w:r>
        <w:rPr>
          <w:rFonts w:ascii="宋体" w:hAnsi="宋体" w:cs="宋体"/>
          <w:kern w:val="0"/>
          <w:sz w:val="24"/>
          <w:u w:val="single"/>
        </w:rPr>
        <w:t xml:space="preserve"> </w:t>
      </w:r>
      <w:r>
        <w:rPr>
          <w:rFonts w:ascii="宋体" w:hAnsi="宋体" w:cs="宋体"/>
          <w:kern w:val="0"/>
          <w:sz w:val="24"/>
        </w:rPr>
        <w:t>日</w:t>
      </w:r>
      <w:r>
        <w:rPr>
          <w:rFonts w:ascii="宋体" w:hAnsi="宋体" w:cs="宋体"/>
          <w:kern w:val="0"/>
          <w:sz w:val="24"/>
          <w:u w:val="single"/>
        </w:rPr>
        <w:t xml:space="preserve"> </w:t>
      </w:r>
      <w:r>
        <w:rPr>
          <w:rFonts w:hint="eastAsia" w:ascii="宋体" w:hAnsi="宋体" w:cs="宋体"/>
          <w:kern w:val="0"/>
          <w:sz w:val="24"/>
          <w:u w:val="single"/>
          <w:lang w:val="en-US" w:eastAsia="zh-CN"/>
        </w:rPr>
        <w:t>09</w:t>
      </w:r>
      <w:r>
        <w:rPr>
          <w:rFonts w:ascii="宋体" w:hAnsi="宋体" w:cs="宋体"/>
          <w:kern w:val="0"/>
          <w:sz w:val="24"/>
          <w:u w:val="single"/>
        </w:rPr>
        <w:t xml:space="preserve"> </w:t>
      </w:r>
      <w:r>
        <w:rPr>
          <w:rFonts w:ascii="宋体" w:hAnsi="宋体" w:cs="宋体"/>
          <w:kern w:val="0"/>
          <w:sz w:val="24"/>
        </w:rPr>
        <w:t>时</w:t>
      </w:r>
      <w:r>
        <w:rPr>
          <w:rFonts w:ascii="宋体" w:hAnsi="宋体" w:cs="宋体"/>
          <w:kern w:val="0"/>
          <w:sz w:val="24"/>
          <w:u w:val="single"/>
        </w:rPr>
        <w:t xml:space="preserve"> </w:t>
      </w:r>
      <w:r>
        <w:rPr>
          <w:rFonts w:hint="eastAsia" w:ascii="宋体" w:hAnsi="宋体" w:cs="宋体"/>
          <w:kern w:val="0"/>
          <w:sz w:val="24"/>
          <w:u w:val="single"/>
          <w:lang w:val="en-US" w:eastAsia="zh-CN"/>
        </w:rPr>
        <w:t>3</w:t>
      </w:r>
      <w:r>
        <w:rPr>
          <w:rFonts w:ascii="宋体" w:hAnsi="宋体" w:cs="宋体"/>
          <w:kern w:val="0"/>
          <w:sz w:val="24"/>
          <w:u w:val="single"/>
        </w:rPr>
        <w:t xml:space="preserve">0 </w:t>
      </w:r>
      <w:r>
        <w:rPr>
          <w:rFonts w:ascii="宋体" w:hAnsi="宋体" w:cs="宋体"/>
          <w:kern w:val="0"/>
          <w:sz w:val="24"/>
          <w:lang w:val="zh-CN"/>
        </w:rPr>
        <w:t>分</w:t>
      </w:r>
      <w:r>
        <w:rPr>
          <w:rFonts w:ascii="宋体" w:hAnsi="宋体" w:cs="宋体"/>
          <w:kern w:val="0"/>
          <w:sz w:val="24"/>
        </w:rPr>
        <w:t>（北京时间）</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宋体" w:hAnsi="宋体" w:cs="宋体"/>
          <w:kern w:val="0"/>
          <w:sz w:val="24"/>
          <w:lang w:val="zh-CN"/>
        </w:rPr>
      </w:pPr>
      <w:r>
        <w:rPr>
          <w:rFonts w:ascii="宋体" w:hAnsi="宋体" w:cs="宋体"/>
          <w:kern w:val="0"/>
          <w:sz w:val="24"/>
        </w:rPr>
        <w:t xml:space="preserve"> 2.地点：</w:t>
      </w:r>
      <w:r>
        <w:rPr>
          <w:rFonts w:ascii="宋体" w:hAnsi="宋体" w:cs="宋体"/>
          <w:kern w:val="0"/>
          <w:sz w:val="24"/>
          <w:u w:val="none"/>
        </w:rPr>
        <w:t xml:space="preserve">邹城市大束镇公共资源交易中心开标室 </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宋体" w:hAnsi="宋体" w:cs="宋体"/>
          <w:kern w:val="0"/>
          <w:sz w:val="24"/>
        </w:rPr>
      </w:pPr>
      <w:r>
        <w:rPr>
          <w:rFonts w:ascii="宋体" w:hAnsi="宋体" w:cs="宋体"/>
          <w:kern w:val="0"/>
          <w:sz w:val="24"/>
        </w:rPr>
        <w:t>八、</w:t>
      </w:r>
      <w:r>
        <w:rPr>
          <w:rFonts w:ascii="宋体" w:hAnsi="宋体" w:cs="宋体"/>
          <w:b/>
          <w:bCs/>
          <w:kern w:val="0"/>
          <w:sz w:val="24"/>
        </w:rPr>
        <w:t>磋商（开启）时间及地点</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宋体" w:hAnsi="宋体" w:cs="宋体"/>
          <w:kern w:val="0"/>
          <w:sz w:val="24"/>
        </w:rPr>
      </w:pPr>
      <w:r>
        <w:rPr>
          <w:rFonts w:ascii="宋体" w:hAnsi="宋体" w:cs="宋体"/>
          <w:kern w:val="0"/>
          <w:sz w:val="24"/>
        </w:rPr>
        <w:t xml:space="preserve"> 1.时间：</w:t>
      </w:r>
      <w:r>
        <w:rPr>
          <w:rFonts w:hint="eastAsia" w:ascii="宋体" w:hAnsi="宋体" w:cs="宋体"/>
          <w:kern w:val="0"/>
          <w:sz w:val="24"/>
          <w:u w:val="single"/>
          <w:lang w:val="zh-CN"/>
        </w:rPr>
        <w:t>2023</w:t>
      </w:r>
      <w:r>
        <w:rPr>
          <w:rFonts w:ascii="宋体" w:hAnsi="宋体" w:cs="宋体"/>
          <w:kern w:val="0"/>
          <w:sz w:val="24"/>
        </w:rPr>
        <w:t>年</w:t>
      </w:r>
      <w:r>
        <w:rPr>
          <w:rFonts w:ascii="宋体" w:hAnsi="宋体" w:cs="宋体"/>
          <w:kern w:val="0"/>
          <w:sz w:val="24"/>
          <w:u w:val="single"/>
        </w:rPr>
        <w:t xml:space="preserve"> 0</w:t>
      </w:r>
      <w:r>
        <w:rPr>
          <w:rFonts w:hint="eastAsia" w:ascii="宋体" w:hAnsi="宋体" w:cs="宋体"/>
          <w:kern w:val="0"/>
          <w:sz w:val="24"/>
          <w:u w:val="single"/>
          <w:lang w:val="en-US" w:eastAsia="zh-CN"/>
        </w:rPr>
        <w:t>4</w:t>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u w:val="single"/>
          <w:lang w:val="en-US" w:eastAsia="zh-CN"/>
        </w:rPr>
        <w:t>28</w:t>
      </w:r>
      <w:r>
        <w:rPr>
          <w:rFonts w:ascii="宋体" w:hAnsi="宋体" w:cs="宋体"/>
          <w:kern w:val="0"/>
          <w:sz w:val="24"/>
          <w:u w:val="single"/>
        </w:rPr>
        <w:t xml:space="preserve"> </w:t>
      </w:r>
      <w:r>
        <w:rPr>
          <w:rFonts w:ascii="宋体" w:hAnsi="宋体" w:cs="宋体"/>
          <w:kern w:val="0"/>
          <w:sz w:val="24"/>
        </w:rPr>
        <w:t>日</w:t>
      </w:r>
      <w:r>
        <w:rPr>
          <w:rFonts w:ascii="宋体" w:hAnsi="宋体" w:cs="宋体"/>
          <w:kern w:val="0"/>
          <w:sz w:val="24"/>
          <w:u w:val="single"/>
        </w:rPr>
        <w:t xml:space="preserve"> </w:t>
      </w:r>
      <w:r>
        <w:rPr>
          <w:rFonts w:hint="eastAsia" w:ascii="宋体" w:hAnsi="宋体" w:cs="宋体"/>
          <w:kern w:val="0"/>
          <w:sz w:val="24"/>
          <w:u w:val="single"/>
          <w:lang w:val="en-US" w:eastAsia="zh-CN"/>
        </w:rPr>
        <w:t>09</w:t>
      </w:r>
      <w:r>
        <w:rPr>
          <w:rFonts w:ascii="宋体" w:hAnsi="宋体" w:cs="宋体"/>
          <w:kern w:val="0"/>
          <w:sz w:val="24"/>
          <w:u w:val="single"/>
        </w:rPr>
        <w:t xml:space="preserve"> </w:t>
      </w:r>
      <w:r>
        <w:rPr>
          <w:rFonts w:ascii="宋体" w:hAnsi="宋体" w:cs="宋体"/>
          <w:kern w:val="0"/>
          <w:sz w:val="24"/>
        </w:rPr>
        <w:t>时</w:t>
      </w:r>
      <w:r>
        <w:rPr>
          <w:rFonts w:ascii="宋体" w:hAnsi="宋体" w:cs="宋体"/>
          <w:kern w:val="0"/>
          <w:sz w:val="24"/>
          <w:u w:val="single"/>
        </w:rPr>
        <w:t xml:space="preserve"> </w:t>
      </w:r>
      <w:r>
        <w:rPr>
          <w:rFonts w:hint="eastAsia" w:ascii="宋体" w:hAnsi="宋体" w:cs="宋体"/>
          <w:kern w:val="0"/>
          <w:sz w:val="24"/>
          <w:u w:val="single"/>
          <w:lang w:val="en-US" w:eastAsia="zh-CN"/>
        </w:rPr>
        <w:t>3</w:t>
      </w:r>
      <w:r>
        <w:rPr>
          <w:rFonts w:ascii="宋体" w:hAnsi="宋体" w:cs="宋体"/>
          <w:kern w:val="0"/>
          <w:sz w:val="24"/>
          <w:u w:val="single"/>
        </w:rPr>
        <w:t xml:space="preserve">0 </w:t>
      </w:r>
      <w:r>
        <w:rPr>
          <w:rFonts w:ascii="宋体" w:hAnsi="宋体" w:cs="宋体"/>
          <w:kern w:val="0"/>
          <w:sz w:val="24"/>
          <w:lang w:val="zh-CN"/>
        </w:rPr>
        <w:t>分</w:t>
      </w:r>
      <w:r>
        <w:rPr>
          <w:rFonts w:ascii="宋体" w:hAnsi="宋体" w:cs="宋体"/>
          <w:kern w:val="0"/>
          <w:sz w:val="24"/>
        </w:rPr>
        <w:t>（北京时间）</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宋体" w:hAnsi="宋体" w:cs="宋体"/>
          <w:kern w:val="0"/>
          <w:sz w:val="24"/>
        </w:rPr>
      </w:pPr>
      <w:r>
        <w:rPr>
          <w:rFonts w:ascii="宋体" w:hAnsi="宋体" w:cs="宋体"/>
          <w:kern w:val="0"/>
          <w:sz w:val="24"/>
        </w:rPr>
        <w:t>2.地点</w:t>
      </w:r>
      <w:r>
        <w:rPr>
          <w:rFonts w:ascii="宋体" w:hAnsi="宋体" w:cs="宋体"/>
          <w:kern w:val="0"/>
          <w:sz w:val="24"/>
          <w:lang w:val="zh-CN"/>
        </w:rPr>
        <w:t>：</w:t>
      </w:r>
      <w:r>
        <w:rPr>
          <w:rFonts w:ascii="宋体" w:hAnsi="宋体" w:cs="宋体"/>
          <w:kern w:val="0"/>
          <w:sz w:val="24"/>
          <w:u w:val="none"/>
        </w:rPr>
        <w:t xml:space="preserve">邹城市大束镇公共资源交易中心开标室  </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ascii="宋体" w:hAnsi="宋体" w:cs="宋体"/>
          <w:kern w:val="0"/>
          <w:sz w:val="24"/>
        </w:rPr>
      </w:pPr>
      <w:r>
        <w:rPr>
          <w:rFonts w:ascii="宋体" w:hAnsi="宋体" w:cs="宋体"/>
          <w:kern w:val="0"/>
          <w:sz w:val="24"/>
        </w:rPr>
        <w:t>九、</w:t>
      </w:r>
      <w:r>
        <w:rPr>
          <w:rFonts w:ascii="宋体" w:hAnsi="宋体" w:cs="宋体"/>
          <w:b/>
          <w:bCs/>
          <w:kern w:val="0"/>
          <w:sz w:val="24"/>
        </w:rPr>
        <w:t>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default" w:ascii="微软雅黑" w:hAnsi="微软雅黑" w:eastAsia="微软雅黑" w:cs="Arial"/>
          <w:kern w:val="0"/>
          <w:sz w:val="24"/>
        </w:rPr>
      </w:pPr>
      <w:r>
        <w:rPr>
          <w:rFonts w:ascii="宋体" w:hAnsi="宋体" w:cs="Arial"/>
          <w:kern w:val="0"/>
          <w:sz w:val="24"/>
          <w:lang w:val="en"/>
        </w:rPr>
        <w:t>1.采购人：</w:t>
      </w:r>
      <w:r>
        <w:rPr>
          <w:rFonts w:ascii="宋体" w:hAnsi="宋体" w:cs="Arial"/>
          <w:kern w:val="0"/>
          <w:sz w:val="24"/>
          <w:u w:val="single"/>
          <w:lang w:val="en"/>
        </w:rPr>
        <w:t>邹城市大束镇人民政府</w:t>
      </w:r>
      <w:r>
        <w:rPr>
          <w:rFonts w:ascii="宋体" w:hAnsi="宋体" w:cs="Arial"/>
          <w:kern w:val="0"/>
          <w:sz w:val="24"/>
          <w:lang w:val="en"/>
        </w:rPr>
        <w:t>   </w:t>
      </w:r>
      <w:r>
        <w:rPr>
          <w:rFonts w:ascii="宋体" w:hAnsi="宋体" w:cs="Arial"/>
          <w:kern w:val="0"/>
          <w:sz w:val="24"/>
        </w:rPr>
        <w:t xml:space="preserve"> </w:t>
      </w:r>
      <w:r>
        <w:rPr>
          <w:rFonts w:ascii="宋体" w:hAnsi="宋体" w:cs="Arial"/>
          <w:kern w:val="0"/>
          <w:sz w:val="24"/>
          <w:lang w:val="en"/>
        </w:rPr>
        <w:t>地址：</w:t>
      </w:r>
      <w:r>
        <w:rPr>
          <w:rFonts w:ascii="宋体" w:hAnsi="宋体" w:cs="Arial"/>
          <w:kern w:val="0"/>
          <w:sz w:val="24"/>
          <w:u w:val="single"/>
        </w:rPr>
        <w:t xml:space="preserve"> </w:t>
      </w:r>
      <w:r>
        <w:rPr>
          <w:rFonts w:ascii="宋体" w:hAnsi="宋体" w:cs="Arial"/>
          <w:kern w:val="0"/>
          <w:sz w:val="24"/>
          <w:u w:val="single"/>
          <w:lang w:val="en"/>
        </w:rPr>
        <w:t>邹城市大束镇</w:t>
      </w:r>
      <w:r>
        <w:rPr>
          <w:rFonts w:ascii="宋体" w:hAnsi="宋体" w:cs="Arial"/>
          <w:kern w:val="0"/>
          <w:sz w:val="24"/>
          <w:u w:val="single"/>
        </w:rPr>
        <w:t xml:space="preserve">  </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default" w:ascii="微软雅黑" w:hAnsi="微软雅黑" w:cs="Arial"/>
          <w:kern w:val="0"/>
          <w:sz w:val="24"/>
        </w:rPr>
      </w:pPr>
      <w:r>
        <w:rPr>
          <w:rFonts w:ascii="宋体" w:hAnsi="宋体" w:cs="Arial"/>
          <w:kern w:val="0"/>
          <w:sz w:val="24"/>
          <w:lang w:val="en"/>
        </w:rPr>
        <w:t>联系人：</w:t>
      </w:r>
      <w:r>
        <w:rPr>
          <w:rFonts w:ascii="宋体" w:hAnsi="宋体" w:cs="Arial"/>
          <w:kern w:val="0"/>
          <w:sz w:val="24"/>
          <w:u w:val="single"/>
          <w:lang w:val="en"/>
        </w:rPr>
        <w:t xml:space="preserve"> </w:t>
      </w:r>
      <w:r>
        <w:rPr>
          <w:rFonts w:ascii="宋体" w:hAnsi="宋体" w:cs="Arial"/>
          <w:kern w:val="0"/>
          <w:sz w:val="24"/>
          <w:u w:val="single"/>
        </w:rPr>
        <w:t xml:space="preserve">      张主任     </w:t>
      </w:r>
      <w:r>
        <w:rPr>
          <w:rFonts w:ascii="宋体" w:hAnsi="宋体" w:cs="Arial"/>
          <w:kern w:val="0"/>
          <w:sz w:val="24"/>
          <w:u w:val="single"/>
          <w:lang w:val="en"/>
        </w:rPr>
        <w:t> </w:t>
      </w:r>
      <w:r>
        <w:rPr>
          <w:rFonts w:ascii="宋体" w:hAnsi="宋体" w:cs="Arial"/>
          <w:kern w:val="0"/>
          <w:sz w:val="24"/>
          <w:lang w:val="en"/>
        </w:rPr>
        <w:t>    </w:t>
      </w:r>
      <w:r>
        <w:rPr>
          <w:rFonts w:hint="eastAsia" w:ascii="宋体" w:hAnsi="宋体" w:cs="Arial"/>
          <w:kern w:val="0"/>
          <w:sz w:val="24"/>
          <w:lang w:val="en-US" w:eastAsia="zh-CN"/>
        </w:rPr>
        <w:t xml:space="preserve"> </w:t>
      </w:r>
      <w:r>
        <w:rPr>
          <w:rFonts w:ascii="宋体" w:hAnsi="宋体" w:cs="Arial"/>
          <w:kern w:val="0"/>
          <w:sz w:val="24"/>
          <w:lang w:val="en"/>
        </w:rPr>
        <w:t>联系电话：</w:t>
      </w:r>
      <w:r>
        <w:rPr>
          <w:rFonts w:ascii="宋体" w:hAnsi="宋体" w:cs="Arial"/>
          <w:kern w:val="0"/>
          <w:sz w:val="24"/>
          <w:u w:val="single"/>
        </w:rPr>
        <w:t xml:space="preserve"> 13465777333  </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微软雅黑" w:hAnsi="微软雅黑" w:eastAsia="宋体" w:cs="Arial"/>
          <w:kern w:val="0"/>
          <w:sz w:val="24"/>
          <w:lang w:val="en" w:eastAsia="zh-CN"/>
        </w:rPr>
      </w:pPr>
      <w:r>
        <w:rPr>
          <w:rFonts w:ascii="宋体" w:hAnsi="宋体" w:cs="Arial"/>
          <w:kern w:val="0"/>
          <w:sz w:val="24"/>
          <w:lang w:val="en"/>
        </w:rPr>
        <w:t>2.代理机构</w:t>
      </w:r>
      <w:r>
        <w:rPr>
          <w:rFonts w:hint="eastAsia" w:ascii="宋体" w:hAnsi="宋体" w:cs="Arial"/>
          <w:kern w:val="0"/>
          <w:sz w:val="24"/>
          <w:lang w:val="en-US" w:eastAsia="zh-CN"/>
        </w:rPr>
        <w:t>:</w:t>
      </w:r>
      <w:r>
        <w:rPr>
          <w:rFonts w:hint="eastAsia" w:ascii="宋体" w:hAnsi="宋体" w:cs="Arial"/>
          <w:kern w:val="0"/>
          <w:sz w:val="24"/>
          <w:u w:val="single"/>
          <w:lang w:val="en" w:eastAsia="zh-CN"/>
        </w:rPr>
        <w:t>科信建设项目管理有限公司</w:t>
      </w:r>
      <w:r>
        <w:rPr>
          <w:rFonts w:hint="eastAsia" w:ascii="宋体" w:hAnsi="宋体" w:cs="Arial"/>
          <w:kern w:val="0"/>
          <w:sz w:val="24"/>
          <w:u w:val="none"/>
          <w:lang w:val="en-US" w:eastAsia="zh-CN"/>
        </w:rPr>
        <w:t xml:space="preserve"> </w:t>
      </w:r>
      <w:r>
        <w:rPr>
          <w:rFonts w:ascii="宋体" w:hAnsi="宋体" w:cs="Arial"/>
          <w:kern w:val="0"/>
          <w:sz w:val="24"/>
          <w:lang w:val="en"/>
        </w:rPr>
        <w:t>地址</w:t>
      </w:r>
      <w:r>
        <w:rPr>
          <w:rFonts w:hint="eastAsia" w:ascii="宋体" w:hAnsi="宋体" w:cs="Arial"/>
          <w:kern w:val="0"/>
          <w:sz w:val="24"/>
          <w:lang w:val="en-US" w:eastAsia="zh-CN"/>
        </w:rPr>
        <w:t>:</w:t>
      </w:r>
      <w:r>
        <w:rPr>
          <w:rFonts w:hint="eastAsia" w:ascii="宋体" w:hAnsi="宋体" w:cs="Arial"/>
          <w:kern w:val="0"/>
          <w:sz w:val="24"/>
          <w:u w:val="single"/>
          <w:lang w:val="en" w:eastAsia="zh-CN"/>
        </w:rPr>
        <w:t>邹城市恒兴财富大厦九楼</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default" w:ascii="宋体" w:hAnsi="宋体" w:cs="Arial"/>
          <w:kern w:val="0"/>
          <w:sz w:val="24"/>
          <w:u w:val="single"/>
        </w:rPr>
      </w:pPr>
      <w:r>
        <w:rPr>
          <w:rFonts w:ascii="宋体" w:hAnsi="宋体" w:cs="Arial"/>
          <w:kern w:val="0"/>
          <w:sz w:val="24"/>
          <w:lang w:val="en"/>
        </w:rPr>
        <w:t>联 系 人：</w:t>
      </w:r>
      <w:r>
        <w:rPr>
          <w:rFonts w:ascii="宋体" w:hAnsi="宋体" w:cs="Arial"/>
          <w:kern w:val="0"/>
          <w:sz w:val="24"/>
          <w:u w:val="single"/>
          <w:lang w:val="en"/>
        </w:rPr>
        <w:t xml:space="preserve">   </w:t>
      </w:r>
      <w:r>
        <w:rPr>
          <w:rFonts w:hint="eastAsia" w:ascii="宋体" w:hAnsi="宋体" w:cs="Arial"/>
          <w:kern w:val="0"/>
          <w:sz w:val="24"/>
          <w:u w:val="single"/>
          <w:lang w:val="en"/>
        </w:rPr>
        <w:t>黄亚男</w:t>
      </w:r>
      <w:r>
        <w:rPr>
          <w:rFonts w:ascii="宋体" w:hAnsi="宋体" w:cs="Arial"/>
          <w:kern w:val="0"/>
          <w:sz w:val="24"/>
          <w:u w:val="single"/>
          <w:lang w:val="en"/>
        </w:rPr>
        <w:t>     </w:t>
      </w:r>
      <w:r>
        <w:rPr>
          <w:rFonts w:ascii="宋体" w:hAnsi="宋体" w:cs="Arial"/>
          <w:kern w:val="0"/>
          <w:sz w:val="24"/>
          <w:lang w:val="en"/>
        </w:rPr>
        <w:t>      联系电话：</w:t>
      </w:r>
      <w:r>
        <w:rPr>
          <w:rFonts w:hint="eastAsia" w:ascii="宋体" w:hAnsi="宋体" w:cs="Arial"/>
          <w:kern w:val="0"/>
          <w:sz w:val="24"/>
          <w:u w:val="single"/>
          <w:lang w:val="en" w:eastAsia="zh-CN"/>
        </w:rPr>
        <w:t>18654778163</w:t>
      </w:r>
      <w:r>
        <w:rPr>
          <w:rFonts w:ascii="宋体" w:hAnsi="宋体" w:cs="Arial"/>
          <w:kern w:val="0"/>
          <w:sz w:val="24"/>
          <w:u w:val="single"/>
        </w:rPr>
        <w:t xml:space="preserve"> </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cs="宋体"/>
          <w:b w:val="0"/>
          <w:bCs w:val="0"/>
          <w:kern w:val="0"/>
          <w:sz w:val="24"/>
          <w:lang w:eastAsia="zh-CN"/>
        </w:rPr>
      </w:pPr>
      <w:r>
        <w:rPr>
          <w:rFonts w:hint="eastAsia" w:ascii="宋体" w:hAnsi="宋体" w:cs="宋体"/>
          <w:b w:val="0"/>
          <w:bCs w:val="0"/>
          <w:kern w:val="0"/>
          <w:sz w:val="24"/>
          <w:lang w:eastAsia="zh-CN"/>
        </w:rPr>
        <w:t>十、</w:t>
      </w:r>
      <w:r>
        <w:rPr>
          <w:rFonts w:hint="eastAsia" w:ascii="宋体" w:hAnsi="宋体" w:cs="宋体"/>
          <w:b/>
          <w:bCs/>
          <w:kern w:val="0"/>
          <w:sz w:val="24"/>
          <w:lang w:eastAsia="zh-CN"/>
        </w:rPr>
        <w:t>重要说明</w:t>
      </w:r>
      <w:r>
        <w:rPr>
          <w:rFonts w:hint="eastAsia" w:ascii="宋体" w:hAnsi="宋体" w:cs="宋体"/>
          <w:b w:val="0"/>
          <w:bCs w:val="0"/>
          <w:kern w:val="0"/>
          <w:sz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lang w:val="zh-CN"/>
        </w:rPr>
      </w:pPr>
      <w:r>
        <w:rPr>
          <w:rFonts w:hint="eastAsia" w:ascii="宋体" w:hAnsi="宋体" w:cs="宋体"/>
          <w:kern w:val="0"/>
          <w:sz w:val="24"/>
          <w:szCs w:val="24"/>
          <w:lang w:val="zh-CN"/>
        </w:rPr>
        <w:t>1、采购项目需要落实的政府采购政策：小微企业、残疾人福利性单位、省级以上监狱管理局、戒毒管理局（含新疆生产建设兵团）属于监狱企业等相关国家政策。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lang w:val="zh-CN"/>
        </w:rPr>
      </w:pPr>
      <w:r>
        <w:rPr>
          <w:rFonts w:hint="eastAsia" w:ascii="宋体" w:hAnsi="宋体" w:cs="宋体"/>
          <w:kern w:val="0"/>
          <w:sz w:val="24"/>
          <w:szCs w:val="24"/>
          <w:lang w:val="zh-CN"/>
        </w:rPr>
        <w:t>2、竞争性</w:t>
      </w:r>
      <w:r>
        <w:rPr>
          <w:rFonts w:hint="eastAsia" w:ascii="宋体" w:hAnsi="宋体" w:cs="宋体"/>
          <w:kern w:val="0"/>
          <w:sz w:val="24"/>
          <w:szCs w:val="24"/>
          <w:lang w:val="zh-CN" w:eastAsia="zh-CN"/>
        </w:rPr>
        <w:t>磋商</w:t>
      </w:r>
      <w:r>
        <w:rPr>
          <w:rFonts w:hint="eastAsia" w:ascii="宋体" w:hAnsi="宋体" w:cs="宋体"/>
          <w:kern w:val="0"/>
          <w:sz w:val="24"/>
          <w:szCs w:val="24"/>
          <w:lang w:val="zh-CN"/>
        </w:rPr>
        <w:t>文件等相关资料经在</w:t>
      </w:r>
      <w:r>
        <w:rPr>
          <w:rFonts w:hint="eastAsia" w:ascii="宋体" w:hAnsi="宋体" w:cs="宋体"/>
          <w:kern w:val="0"/>
          <w:sz w:val="24"/>
          <w:szCs w:val="24"/>
          <w:lang w:val="zh-CN" w:eastAsia="zh-CN"/>
        </w:rPr>
        <w:t>邹城市外宣网(http://www.mencius.gov.cn/)</w:t>
      </w:r>
      <w:r>
        <w:rPr>
          <w:rFonts w:hint="eastAsia" w:ascii="宋体" w:hAnsi="宋体" w:cs="宋体"/>
          <w:kern w:val="0"/>
          <w:sz w:val="24"/>
          <w:szCs w:val="24"/>
          <w:lang w:val="zh-CN"/>
        </w:rPr>
        <w:t>发布，视作已发放给所有潜在供应商（发布时间即为发出</w:t>
      </w:r>
      <w:r>
        <w:rPr>
          <w:rFonts w:hint="eastAsia" w:ascii="宋体" w:hAnsi="宋体" w:cs="宋体"/>
          <w:kern w:val="0"/>
          <w:sz w:val="24"/>
          <w:szCs w:val="24"/>
          <w:lang w:val="zh-CN" w:eastAsia="zh-CN"/>
        </w:rPr>
        <w:t>磋商</w:t>
      </w:r>
      <w:r>
        <w:rPr>
          <w:rFonts w:hint="eastAsia" w:ascii="宋体" w:hAnsi="宋体" w:cs="宋体"/>
          <w:kern w:val="0"/>
          <w:sz w:val="24"/>
          <w:szCs w:val="24"/>
          <w:lang w:val="zh-CN"/>
        </w:rPr>
        <w:t>文件的时间），各供应商应随时关注</w:t>
      </w:r>
      <w:r>
        <w:rPr>
          <w:rFonts w:hint="eastAsia" w:ascii="宋体" w:hAnsi="宋体" w:cs="宋体"/>
          <w:kern w:val="0"/>
          <w:sz w:val="24"/>
          <w:szCs w:val="24"/>
          <w:lang w:val="zh-CN" w:eastAsia="zh-CN"/>
        </w:rPr>
        <w:t>邹城市外宣网</w:t>
      </w:r>
      <w:r>
        <w:rPr>
          <w:rFonts w:hint="eastAsia" w:ascii="宋体" w:hAnsi="宋体" w:cs="宋体"/>
          <w:kern w:val="0"/>
          <w:sz w:val="24"/>
          <w:szCs w:val="24"/>
          <w:lang w:val="zh-CN"/>
        </w:rPr>
        <w:t>下载电子版</w:t>
      </w:r>
      <w:r>
        <w:rPr>
          <w:rFonts w:hint="eastAsia" w:ascii="宋体" w:hAnsi="宋体" w:cs="宋体"/>
          <w:kern w:val="0"/>
          <w:sz w:val="24"/>
          <w:szCs w:val="24"/>
          <w:lang w:val="zh-CN" w:eastAsia="zh-CN"/>
        </w:rPr>
        <w:t>磋商</w:t>
      </w:r>
      <w:r>
        <w:rPr>
          <w:rFonts w:hint="eastAsia" w:ascii="宋体" w:hAnsi="宋体" w:cs="宋体"/>
          <w:kern w:val="0"/>
          <w:sz w:val="24"/>
          <w:szCs w:val="24"/>
          <w:lang w:val="zh-CN"/>
        </w:rPr>
        <w:t>文件，否则所造成的一切后果由供应商自负。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lang w:val="zh-CN" w:eastAsia="zh-CN"/>
        </w:rPr>
      </w:pPr>
      <w:r>
        <w:rPr>
          <w:rFonts w:hint="eastAsia" w:ascii="宋体" w:hAnsi="宋体" w:cs="宋体"/>
          <w:kern w:val="0"/>
          <w:sz w:val="24"/>
          <w:szCs w:val="24"/>
          <w:lang w:val="zh-CN"/>
        </w:rPr>
        <w:t>3、本项目如有必要澄清和修改需要发布变更公告的，将在本网站及时发布。请各潜在供应商及时关注相关信息。同时，依据相关法律法规规定，变更公告一旦发布即视为以书面形式通知所有潜在供应商</w:t>
      </w:r>
      <w:r>
        <w:rPr>
          <w:rFonts w:hint="eastAsia" w:ascii="宋体" w:hAnsi="宋体" w:cs="宋体"/>
          <w:kern w:val="0"/>
          <w:sz w:val="24"/>
          <w:szCs w:val="24"/>
          <w:lang w:val="zh-CN"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kern w:val="0"/>
          <w:sz w:val="24"/>
          <w:szCs w:val="24"/>
          <w:u w:val="none"/>
          <w:lang w:val="zh-CN"/>
        </w:rPr>
      </w:pPr>
      <w:r>
        <w:rPr>
          <w:rFonts w:ascii="宋体" w:hAnsi="宋体" w:cs="宋体"/>
          <w:kern w:val="0"/>
          <w:sz w:val="24"/>
          <w:szCs w:val="24"/>
          <w:lang w:val="zh-CN"/>
        </w:rPr>
        <w:t>发 布 人：</w:t>
      </w:r>
      <w:r>
        <w:rPr>
          <w:rFonts w:ascii="宋体" w:hAnsi="宋体" w:cs="宋体"/>
          <w:kern w:val="0"/>
          <w:sz w:val="24"/>
          <w:szCs w:val="24"/>
          <w:u w:val="none"/>
          <w:lang w:val="zh-CN"/>
        </w:rPr>
        <w:t>邹城市大束镇人民政府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kern w:val="0"/>
          <w:sz w:val="24"/>
          <w:szCs w:val="24"/>
          <w:u w:val="single"/>
        </w:rPr>
      </w:pPr>
      <w:r>
        <w:rPr>
          <w:rFonts w:hint="eastAsia" w:ascii="宋体" w:hAnsi="宋体" w:cs="宋体"/>
          <w:kern w:val="0"/>
          <w:sz w:val="24"/>
          <w:szCs w:val="24"/>
          <w:u w:val="none"/>
          <w:lang w:eastAsia="zh-CN"/>
        </w:rPr>
        <w:t>科信建设项目管理有限公司</w:t>
      </w:r>
      <w:r>
        <w:rPr>
          <w:rFonts w:ascii="宋体" w:hAnsi="宋体" w:cs="宋体"/>
          <w:kern w:val="0"/>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default"/>
          <w:sz w:val="24"/>
          <w:szCs w:val="24"/>
        </w:rPr>
      </w:pPr>
      <w:r>
        <w:rPr>
          <w:rFonts w:ascii="宋体" w:hAnsi="宋体" w:cs="宋体"/>
          <w:kern w:val="0"/>
          <w:sz w:val="24"/>
          <w:szCs w:val="24"/>
        </w:rPr>
        <w:t>发布时间：</w:t>
      </w:r>
      <w:r>
        <w:rPr>
          <w:rFonts w:hint="eastAsia" w:ascii="宋体" w:hAnsi="宋体" w:cs="宋体"/>
          <w:kern w:val="0"/>
          <w:sz w:val="24"/>
          <w:szCs w:val="24"/>
          <w:u w:val="none"/>
          <w:lang w:eastAsia="zh-CN"/>
        </w:rPr>
        <w:t>2023</w:t>
      </w:r>
      <w:r>
        <w:rPr>
          <w:rFonts w:ascii="宋体" w:hAnsi="宋体" w:cs="宋体"/>
          <w:kern w:val="0"/>
          <w:sz w:val="24"/>
          <w:szCs w:val="24"/>
          <w:u w:val="none"/>
        </w:rPr>
        <w:t>年0</w:t>
      </w:r>
      <w:r>
        <w:rPr>
          <w:rFonts w:hint="eastAsia" w:ascii="宋体" w:hAnsi="宋体" w:cs="宋体"/>
          <w:kern w:val="0"/>
          <w:sz w:val="24"/>
          <w:szCs w:val="24"/>
          <w:u w:val="none"/>
          <w:lang w:val="en-US" w:eastAsia="zh-CN"/>
        </w:rPr>
        <w:t>4</w:t>
      </w:r>
      <w:r>
        <w:rPr>
          <w:rFonts w:ascii="宋体" w:hAnsi="宋体" w:cs="宋体"/>
          <w:kern w:val="0"/>
          <w:sz w:val="24"/>
          <w:szCs w:val="24"/>
          <w:u w:val="none"/>
        </w:rPr>
        <w:t>月</w:t>
      </w:r>
      <w:r>
        <w:rPr>
          <w:rFonts w:hint="eastAsia" w:ascii="宋体" w:hAnsi="宋体" w:cs="宋体"/>
          <w:kern w:val="0"/>
          <w:sz w:val="24"/>
          <w:szCs w:val="24"/>
          <w:u w:val="none"/>
          <w:lang w:val="en-US" w:eastAsia="zh-CN"/>
        </w:rPr>
        <w:t>17</w:t>
      </w:r>
      <w:r>
        <w:rPr>
          <w:rFonts w:ascii="宋体" w:hAnsi="宋体" w:cs="宋体"/>
          <w:kern w:val="0"/>
          <w:sz w:val="24"/>
          <w:szCs w:val="24"/>
          <w:u w:val="none"/>
        </w:rPr>
        <w:t>日</w:t>
      </w:r>
    </w:p>
    <w:p>
      <w:pPr>
        <w:adjustRightInd w:val="0"/>
        <w:snapToGrid w:val="0"/>
        <w:spacing w:line="580" w:lineRule="exact"/>
        <w:ind w:right="960"/>
        <w:jc w:val="center"/>
        <w:outlineLvl w:val="0"/>
        <w:rPr>
          <w:rFonts w:ascii="宋体" w:hAnsi="宋体" w:cs="宋体"/>
          <w:b/>
          <w:sz w:val="32"/>
          <w:szCs w:val="32"/>
        </w:rPr>
      </w:pPr>
      <w:bookmarkStart w:id="2" w:name="_Toc15470"/>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ascii="宋体" w:hAnsi="宋体" w:cs="宋体"/>
          <w:b/>
          <w:sz w:val="32"/>
          <w:szCs w:val="32"/>
        </w:rPr>
      </w:pPr>
    </w:p>
    <w:p>
      <w:pPr>
        <w:adjustRightInd w:val="0"/>
        <w:snapToGrid w:val="0"/>
        <w:spacing w:line="580" w:lineRule="exact"/>
        <w:ind w:right="960"/>
        <w:jc w:val="center"/>
        <w:outlineLvl w:val="0"/>
        <w:rPr>
          <w:rFonts w:hint="default" w:ascii="宋体" w:hAnsi="宋体" w:cs="宋体"/>
          <w:b/>
          <w:sz w:val="32"/>
          <w:szCs w:val="32"/>
        </w:rPr>
      </w:pPr>
      <w:r>
        <w:rPr>
          <w:rFonts w:ascii="宋体" w:hAnsi="宋体" w:cs="宋体"/>
          <w:b/>
          <w:sz w:val="32"/>
          <w:szCs w:val="32"/>
        </w:rPr>
        <w:t>第二部分  供应商须知及供应商须知前附表</w:t>
      </w:r>
      <w:bookmarkEnd w:id="2"/>
    </w:p>
    <w:p>
      <w:pPr>
        <w:pStyle w:val="36"/>
        <w:spacing w:before="292" w:beforeLines="100" w:line="360" w:lineRule="auto"/>
        <w:jc w:val="center"/>
        <w:rPr>
          <w:rFonts w:hAnsi="宋体" w:cs="宋体"/>
          <w:b/>
          <w:color w:val="auto"/>
          <w:sz w:val="28"/>
          <w:szCs w:val="28"/>
        </w:rPr>
      </w:pPr>
      <w:r>
        <w:rPr>
          <w:rFonts w:hint="eastAsia" w:hAnsi="宋体" w:cs="宋体"/>
          <w:b/>
          <w:color w:val="auto"/>
          <w:sz w:val="28"/>
          <w:szCs w:val="28"/>
        </w:rPr>
        <w:t>一、供应商须知前附表</w:t>
      </w:r>
    </w:p>
    <w:tbl>
      <w:tblPr>
        <w:tblStyle w:val="23"/>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821"/>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项号</w:t>
            </w:r>
          </w:p>
        </w:tc>
        <w:tc>
          <w:tcPr>
            <w:tcW w:w="1821" w:type="dxa"/>
            <w:vAlign w:val="center"/>
          </w:tcPr>
          <w:p>
            <w:pPr>
              <w:spacing w:line="400" w:lineRule="exact"/>
              <w:jc w:val="center"/>
              <w:rPr>
                <w:rFonts w:hint="default" w:ascii="宋体" w:hAnsi="宋体" w:cs="宋体"/>
                <w:sz w:val="24"/>
              </w:rPr>
            </w:pPr>
            <w:r>
              <w:rPr>
                <w:rFonts w:ascii="宋体" w:hAnsi="宋体" w:cs="宋体"/>
                <w:sz w:val="24"/>
              </w:rPr>
              <w:t>内容</w:t>
            </w:r>
          </w:p>
        </w:tc>
        <w:tc>
          <w:tcPr>
            <w:tcW w:w="6677" w:type="dxa"/>
            <w:vAlign w:val="center"/>
          </w:tcPr>
          <w:p>
            <w:pPr>
              <w:spacing w:line="400" w:lineRule="exact"/>
              <w:jc w:val="center"/>
              <w:rPr>
                <w:rFonts w:hint="default" w:ascii="宋体" w:hAnsi="宋体" w:cs="宋体"/>
                <w:sz w:val="24"/>
              </w:rPr>
            </w:pPr>
            <w:r>
              <w:rPr>
                <w:rFonts w:ascii="宋体" w:hAnsi="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1</w:t>
            </w:r>
          </w:p>
        </w:tc>
        <w:tc>
          <w:tcPr>
            <w:tcW w:w="1821" w:type="dxa"/>
            <w:vAlign w:val="center"/>
          </w:tcPr>
          <w:p>
            <w:pPr>
              <w:spacing w:line="400" w:lineRule="exact"/>
              <w:jc w:val="center"/>
              <w:rPr>
                <w:rFonts w:hint="default" w:ascii="宋体" w:hAnsi="宋体" w:cs="宋体"/>
                <w:sz w:val="24"/>
              </w:rPr>
            </w:pPr>
            <w:r>
              <w:rPr>
                <w:rFonts w:ascii="宋体" w:hAnsi="宋体" w:cs="宋体"/>
                <w:sz w:val="24"/>
              </w:rPr>
              <w:t>项目名称</w:t>
            </w:r>
          </w:p>
        </w:tc>
        <w:tc>
          <w:tcPr>
            <w:tcW w:w="6677" w:type="dxa"/>
            <w:vAlign w:val="center"/>
          </w:tcPr>
          <w:p>
            <w:pPr>
              <w:spacing w:line="400" w:lineRule="exact"/>
              <w:rPr>
                <w:rFonts w:hint="default" w:ascii="宋体" w:hAnsi="宋体" w:cs="宋体"/>
                <w:sz w:val="24"/>
              </w:rPr>
            </w:pPr>
            <w:r>
              <w:rPr>
                <w:rFonts w:hint="eastAsia" w:ascii="宋体" w:hAnsi="宋体" w:cs="宋体"/>
                <w:sz w:val="24"/>
                <w:lang w:eastAsia="zh-CN"/>
              </w:rPr>
              <w:t>邹城市大束镇2023年清扫车、洗扫车管理运营外包服务项目</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2</w:t>
            </w:r>
          </w:p>
        </w:tc>
        <w:tc>
          <w:tcPr>
            <w:tcW w:w="1821" w:type="dxa"/>
            <w:vAlign w:val="center"/>
          </w:tcPr>
          <w:p>
            <w:pPr>
              <w:spacing w:line="400" w:lineRule="exact"/>
              <w:jc w:val="center"/>
              <w:rPr>
                <w:rFonts w:hint="default" w:ascii="宋体" w:hAnsi="宋体" w:cs="宋体"/>
                <w:sz w:val="24"/>
                <w:highlight w:val="yellow"/>
              </w:rPr>
            </w:pPr>
            <w:r>
              <w:rPr>
                <w:rFonts w:ascii="宋体" w:hAnsi="宋体" w:cs="宋体"/>
                <w:sz w:val="24"/>
              </w:rPr>
              <w:t>项目编号</w:t>
            </w:r>
          </w:p>
        </w:tc>
        <w:tc>
          <w:tcPr>
            <w:tcW w:w="6677" w:type="dxa"/>
            <w:vAlign w:val="center"/>
          </w:tcPr>
          <w:p>
            <w:pPr>
              <w:spacing w:line="400" w:lineRule="exact"/>
              <w:rPr>
                <w:rFonts w:hint="eastAsia" w:ascii="宋体" w:hAnsi="宋体" w:eastAsia="宋体" w:cs="宋体"/>
                <w:bCs/>
                <w:sz w:val="24"/>
                <w:highlight w:val="yellow"/>
                <w:lang w:eastAsia="zh-CN"/>
              </w:rPr>
            </w:pPr>
            <w:r>
              <w:rPr>
                <w:rFonts w:hint="eastAsia" w:ascii="宋体" w:hAnsi="宋体" w:cs="宋体"/>
                <w:kern w:val="0"/>
                <w:sz w:val="24"/>
                <w:lang w:eastAsia="zh-CN"/>
              </w:rPr>
              <w:t>KXJN-2023-DS001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3</w:t>
            </w:r>
          </w:p>
        </w:tc>
        <w:tc>
          <w:tcPr>
            <w:tcW w:w="1821" w:type="dxa"/>
            <w:vAlign w:val="center"/>
          </w:tcPr>
          <w:p>
            <w:pPr>
              <w:spacing w:line="400" w:lineRule="exact"/>
              <w:jc w:val="center"/>
              <w:rPr>
                <w:rFonts w:hint="default" w:ascii="宋体" w:hAnsi="宋体" w:cs="宋体"/>
                <w:sz w:val="24"/>
              </w:rPr>
            </w:pPr>
            <w:r>
              <w:rPr>
                <w:rFonts w:ascii="宋体" w:hAnsi="宋体" w:cs="宋体"/>
                <w:sz w:val="24"/>
              </w:rPr>
              <w:t>服务地点</w:t>
            </w:r>
          </w:p>
        </w:tc>
        <w:tc>
          <w:tcPr>
            <w:tcW w:w="6677" w:type="dxa"/>
            <w:vAlign w:val="center"/>
          </w:tcPr>
          <w:p>
            <w:pPr>
              <w:spacing w:line="400" w:lineRule="exact"/>
              <w:rPr>
                <w:rFonts w:hint="default" w:ascii="宋体" w:hAnsi="宋体" w:cs="宋体"/>
                <w:sz w:val="24"/>
              </w:rPr>
            </w:pPr>
            <w:r>
              <w:rPr>
                <w:rFonts w:ascii="宋体" w:hAnsi="宋体" w:cs="宋体"/>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4</w:t>
            </w:r>
          </w:p>
        </w:tc>
        <w:tc>
          <w:tcPr>
            <w:tcW w:w="1821" w:type="dxa"/>
            <w:vAlign w:val="center"/>
          </w:tcPr>
          <w:p>
            <w:pPr>
              <w:spacing w:line="400" w:lineRule="exact"/>
              <w:jc w:val="center"/>
              <w:rPr>
                <w:rFonts w:hint="default" w:ascii="宋体" w:hAnsi="宋体" w:cs="宋体"/>
                <w:sz w:val="24"/>
              </w:rPr>
            </w:pPr>
            <w:r>
              <w:rPr>
                <w:rFonts w:ascii="宋体" w:hAnsi="宋体" w:cs="宋体"/>
                <w:sz w:val="24"/>
              </w:rPr>
              <w:t>服务期限</w:t>
            </w:r>
          </w:p>
        </w:tc>
        <w:tc>
          <w:tcPr>
            <w:tcW w:w="6677" w:type="dxa"/>
            <w:vAlign w:val="center"/>
          </w:tcPr>
          <w:p>
            <w:pPr>
              <w:spacing w:line="400" w:lineRule="exact"/>
              <w:rPr>
                <w:rFonts w:hint="default" w:ascii="宋体" w:hAnsi="宋体" w:cs="宋体"/>
                <w:b/>
                <w:sz w:val="24"/>
              </w:rPr>
            </w:pPr>
            <w:r>
              <w:rPr>
                <w:rFonts w:ascii="宋体" w:hAnsi="宋体" w:cs="宋体"/>
                <w:b/>
                <w:sz w:val="24"/>
              </w:rPr>
              <w:t>本次采购服务期限1年。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5</w:t>
            </w:r>
          </w:p>
        </w:tc>
        <w:tc>
          <w:tcPr>
            <w:tcW w:w="1821" w:type="dxa"/>
            <w:vAlign w:val="center"/>
          </w:tcPr>
          <w:p>
            <w:pPr>
              <w:spacing w:line="400" w:lineRule="exact"/>
              <w:jc w:val="center"/>
              <w:rPr>
                <w:rFonts w:hint="default" w:ascii="宋体" w:hAnsi="宋体" w:cs="宋体"/>
                <w:sz w:val="24"/>
              </w:rPr>
            </w:pPr>
            <w:r>
              <w:rPr>
                <w:rFonts w:ascii="宋体" w:hAnsi="宋体" w:cs="宋体"/>
                <w:sz w:val="24"/>
              </w:rPr>
              <w:t>采购内容</w:t>
            </w:r>
          </w:p>
        </w:tc>
        <w:tc>
          <w:tcPr>
            <w:tcW w:w="6677" w:type="dxa"/>
            <w:vAlign w:val="center"/>
          </w:tcPr>
          <w:p>
            <w:pPr>
              <w:spacing w:line="400" w:lineRule="exact"/>
              <w:rPr>
                <w:rFonts w:hint="default" w:ascii="宋体" w:hAnsi="宋体" w:cs="宋体"/>
                <w:b/>
                <w:sz w:val="24"/>
              </w:rPr>
            </w:pPr>
            <w:r>
              <w:rPr>
                <w:rFonts w:ascii="宋体" w:hAnsi="宋体" w:cs="宋体"/>
                <w:b/>
                <w:bCs/>
                <w:sz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6</w:t>
            </w:r>
          </w:p>
        </w:tc>
        <w:tc>
          <w:tcPr>
            <w:tcW w:w="1821" w:type="dxa"/>
            <w:vAlign w:val="center"/>
          </w:tcPr>
          <w:p>
            <w:pPr>
              <w:spacing w:line="400" w:lineRule="exact"/>
              <w:jc w:val="center"/>
              <w:rPr>
                <w:rFonts w:hint="default" w:ascii="宋体" w:hAnsi="宋体" w:cs="宋体"/>
                <w:sz w:val="24"/>
              </w:rPr>
            </w:pPr>
            <w:r>
              <w:rPr>
                <w:rFonts w:ascii="宋体" w:hAnsi="宋体" w:cs="宋体"/>
                <w:sz w:val="24"/>
              </w:rPr>
              <w:t>入场服务</w:t>
            </w:r>
          </w:p>
        </w:tc>
        <w:tc>
          <w:tcPr>
            <w:tcW w:w="6677" w:type="dxa"/>
            <w:vAlign w:val="center"/>
          </w:tcPr>
          <w:p>
            <w:pPr>
              <w:pStyle w:val="52"/>
              <w:spacing w:line="360" w:lineRule="auto"/>
              <w:ind w:firstLine="0" w:firstLineChars="0"/>
              <w:rPr>
                <w:rFonts w:ascii="宋体" w:hAnsi="宋体" w:cs="宋体"/>
                <w:b/>
                <w:sz w:val="24"/>
                <w:szCs w:val="24"/>
              </w:rPr>
            </w:pPr>
            <w:r>
              <w:rPr>
                <w:rFonts w:hint="eastAsia" w:ascii="宋体" w:hAnsi="宋体" w:cs="宋体"/>
                <w:b/>
                <w:sz w:val="24"/>
                <w:szCs w:val="24"/>
              </w:rPr>
              <w:t>合同签订后3个日历日内入场服务。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7</w:t>
            </w:r>
          </w:p>
        </w:tc>
        <w:tc>
          <w:tcPr>
            <w:tcW w:w="1821" w:type="dxa"/>
            <w:vAlign w:val="center"/>
          </w:tcPr>
          <w:p>
            <w:pPr>
              <w:spacing w:line="400" w:lineRule="exact"/>
              <w:jc w:val="center"/>
              <w:rPr>
                <w:rFonts w:hint="default" w:ascii="宋体" w:hAnsi="宋体" w:cs="宋体"/>
                <w:sz w:val="24"/>
              </w:rPr>
            </w:pPr>
            <w:r>
              <w:rPr>
                <w:rFonts w:ascii="宋体" w:hAnsi="宋体" w:cs="宋体"/>
                <w:sz w:val="24"/>
              </w:rPr>
              <w:t>资金来源</w:t>
            </w:r>
          </w:p>
        </w:tc>
        <w:tc>
          <w:tcPr>
            <w:tcW w:w="6677" w:type="dxa"/>
            <w:vAlign w:val="center"/>
          </w:tcPr>
          <w:p>
            <w:pPr>
              <w:spacing w:line="400" w:lineRule="exact"/>
              <w:rPr>
                <w:rFonts w:hint="default" w:ascii="宋体" w:hAnsi="宋体" w:cs="宋体"/>
                <w:b/>
                <w:bCs/>
                <w:sz w:val="24"/>
              </w:rPr>
            </w:pPr>
            <w:r>
              <w:rPr>
                <w:rFonts w:ascii="宋体" w:hAnsi="宋体" w:cs="宋体"/>
                <w:b/>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8</w:t>
            </w:r>
          </w:p>
        </w:tc>
        <w:tc>
          <w:tcPr>
            <w:tcW w:w="1821" w:type="dxa"/>
            <w:vAlign w:val="center"/>
          </w:tcPr>
          <w:p>
            <w:pPr>
              <w:spacing w:line="400" w:lineRule="exact"/>
              <w:jc w:val="center"/>
              <w:rPr>
                <w:rFonts w:hint="default" w:ascii="宋体" w:hAnsi="宋体" w:cs="宋体"/>
                <w:sz w:val="24"/>
              </w:rPr>
            </w:pPr>
            <w:r>
              <w:rPr>
                <w:rFonts w:ascii="宋体" w:hAnsi="宋体" w:cs="宋体"/>
                <w:sz w:val="24"/>
              </w:rPr>
              <w:t>付款方式</w:t>
            </w:r>
          </w:p>
        </w:tc>
        <w:tc>
          <w:tcPr>
            <w:tcW w:w="6677" w:type="dxa"/>
            <w:vAlign w:val="center"/>
          </w:tcPr>
          <w:p>
            <w:pPr>
              <w:rPr>
                <w:rFonts w:hint="default"/>
                <w:kern w:val="0"/>
                <w:sz w:val="24"/>
              </w:rPr>
            </w:pPr>
            <w:r>
              <w:rPr>
                <w:rFonts w:ascii="宋体" w:hAnsi="宋体" w:cs="宋体"/>
                <w:b/>
                <w:bCs/>
                <w:kern w:val="0"/>
                <w:sz w:val="24"/>
              </w:rPr>
              <w:t>采购人按合同金额分四次支付，每季度支付一次款项。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9</w:t>
            </w:r>
          </w:p>
        </w:tc>
        <w:tc>
          <w:tcPr>
            <w:tcW w:w="1821" w:type="dxa"/>
            <w:vAlign w:val="center"/>
          </w:tcPr>
          <w:p>
            <w:pPr>
              <w:spacing w:line="400" w:lineRule="exact"/>
              <w:jc w:val="center"/>
              <w:rPr>
                <w:rFonts w:hint="default" w:ascii="宋体" w:hAnsi="宋体" w:cs="宋体"/>
                <w:sz w:val="24"/>
              </w:rPr>
            </w:pPr>
            <w:r>
              <w:rPr>
                <w:rFonts w:ascii="宋体" w:hAnsi="宋体" w:cs="宋体"/>
                <w:sz w:val="24"/>
              </w:rPr>
              <w:t>供应商资格要求</w:t>
            </w:r>
          </w:p>
        </w:tc>
        <w:tc>
          <w:tcPr>
            <w:tcW w:w="6677" w:type="dxa"/>
            <w:vAlign w:val="center"/>
          </w:tcPr>
          <w:p>
            <w:pPr>
              <w:pStyle w:val="20"/>
              <w:spacing w:line="400" w:lineRule="exact"/>
              <w:jc w:val="both"/>
              <w:rPr>
                <w:rFonts w:hint="default" w:ascii="宋体" w:hAnsi="宋体" w:cs="宋体"/>
                <w:kern w:val="2"/>
              </w:rPr>
            </w:pPr>
            <w:r>
              <w:rPr>
                <w:rFonts w:ascii="宋体" w:hAnsi="宋体" w:cs="宋体"/>
                <w:kern w:val="2"/>
              </w:rPr>
              <w:t>详见供应商须知三、供应商应具备的条件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10</w:t>
            </w:r>
          </w:p>
        </w:tc>
        <w:tc>
          <w:tcPr>
            <w:tcW w:w="1821" w:type="dxa"/>
            <w:vAlign w:val="center"/>
          </w:tcPr>
          <w:p>
            <w:pPr>
              <w:spacing w:line="400" w:lineRule="exact"/>
              <w:jc w:val="center"/>
              <w:rPr>
                <w:rFonts w:hint="default" w:ascii="宋体" w:hAnsi="宋体" w:cs="宋体"/>
                <w:sz w:val="24"/>
              </w:rPr>
            </w:pPr>
            <w:r>
              <w:rPr>
                <w:rFonts w:ascii="宋体" w:hAnsi="宋体" w:cs="宋体"/>
                <w:sz w:val="24"/>
              </w:rPr>
              <w:t>资格审查方式</w:t>
            </w:r>
          </w:p>
        </w:tc>
        <w:tc>
          <w:tcPr>
            <w:tcW w:w="6677" w:type="dxa"/>
            <w:vAlign w:val="center"/>
          </w:tcPr>
          <w:p>
            <w:pPr>
              <w:spacing w:line="400" w:lineRule="exact"/>
              <w:rPr>
                <w:rFonts w:hint="default" w:ascii="宋体" w:hAnsi="宋体" w:cs="宋体"/>
                <w:sz w:val="24"/>
              </w:rPr>
            </w:pPr>
            <w:r>
              <w:rPr>
                <w:rFonts w:ascii="宋体" w:hAnsi="宋体" w:cs="宋体"/>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11</w:t>
            </w:r>
          </w:p>
        </w:tc>
        <w:tc>
          <w:tcPr>
            <w:tcW w:w="1821" w:type="dxa"/>
            <w:vAlign w:val="center"/>
          </w:tcPr>
          <w:p>
            <w:pPr>
              <w:spacing w:line="400" w:lineRule="exact"/>
              <w:jc w:val="center"/>
              <w:rPr>
                <w:rFonts w:hint="default" w:ascii="宋体" w:hAnsi="宋体" w:cs="宋体"/>
                <w:sz w:val="24"/>
              </w:rPr>
            </w:pPr>
            <w:r>
              <w:rPr>
                <w:rFonts w:ascii="宋体" w:hAnsi="宋体" w:cs="宋体"/>
                <w:sz w:val="24"/>
              </w:rPr>
              <w:t>磋商有效期</w:t>
            </w:r>
          </w:p>
        </w:tc>
        <w:tc>
          <w:tcPr>
            <w:tcW w:w="6677" w:type="dxa"/>
            <w:vAlign w:val="center"/>
          </w:tcPr>
          <w:p>
            <w:pPr>
              <w:spacing w:line="400" w:lineRule="exact"/>
              <w:rPr>
                <w:rFonts w:hint="default" w:ascii="宋体" w:hAnsi="宋体" w:cs="宋体"/>
                <w:sz w:val="24"/>
              </w:rPr>
            </w:pPr>
            <w:r>
              <w:rPr>
                <w:rFonts w:ascii="宋体" w:hAnsi="宋体" w:cs="宋体"/>
                <w:sz w:val="24"/>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12</w:t>
            </w:r>
          </w:p>
        </w:tc>
        <w:tc>
          <w:tcPr>
            <w:tcW w:w="1821" w:type="dxa"/>
            <w:vAlign w:val="center"/>
          </w:tcPr>
          <w:p>
            <w:pPr>
              <w:spacing w:line="400" w:lineRule="exact"/>
              <w:jc w:val="center"/>
              <w:rPr>
                <w:rFonts w:hint="default" w:ascii="宋体" w:hAnsi="宋体" w:cs="宋体"/>
                <w:sz w:val="24"/>
              </w:rPr>
            </w:pPr>
            <w:r>
              <w:rPr>
                <w:rFonts w:ascii="宋体" w:hAnsi="宋体" w:cs="宋体"/>
                <w:sz w:val="24"/>
              </w:rPr>
              <w:t>磋商保证金</w:t>
            </w:r>
          </w:p>
        </w:tc>
        <w:tc>
          <w:tcPr>
            <w:tcW w:w="6677" w:type="dxa"/>
            <w:vAlign w:val="center"/>
          </w:tcPr>
          <w:p>
            <w:pPr>
              <w:spacing w:line="400" w:lineRule="exact"/>
              <w:rPr>
                <w:rFonts w:hint="default" w:ascii="宋体" w:hAnsi="宋体" w:cs="宋体"/>
                <w:sz w:val="24"/>
              </w:rPr>
            </w:pPr>
            <w:r>
              <w:rPr>
                <w:rFonts w:ascii="宋体" w:hAnsi="宋体" w:cs="宋体"/>
                <w:sz w:val="24"/>
              </w:rPr>
              <w:t>根据《山东省财政厅关于取消政府采购投标保证金等有关事项的通知》（鲁财采[2019]40号）文规定，本项目不收取磋商保证金。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13</w:t>
            </w:r>
          </w:p>
        </w:tc>
        <w:tc>
          <w:tcPr>
            <w:tcW w:w="1821" w:type="dxa"/>
            <w:vAlign w:val="center"/>
          </w:tcPr>
          <w:p>
            <w:pPr>
              <w:spacing w:line="400" w:lineRule="exact"/>
              <w:jc w:val="center"/>
              <w:rPr>
                <w:rFonts w:hint="default" w:ascii="宋体" w:hAnsi="宋体"/>
                <w:sz w:val="24"/>
              </w:rPr>
            </w:pPr>
            <w:r>
              <w:rPr>
                <w:rFonts w:ascii="宋体" w:hAnsi="宋体"/>
                <w:sz w:val="24"/>
              </w:rPr>
              <w:t>磋商时间及地点</w:t>
            </w:r>
          </w:p>
        </w:tc>
        <w:tc>
          <w:tcPr>
            <w:tcW w:w="6677" w:type="dxa"/>
            <w:vAlign w:val="center"/>
          </w:tcPr>
          <w:p>
            <w:pPr>
              <w:spacing w:line="400" w:lineRule="exact"/>
              <w:jc w:val="left"/>
              <w:rPr>
                <w:rFonts w:hint="default" w:ascii="宋体" w:hAnsi="宋体"/>
                <w:sz w:val="24"/>
              </w:rPr>
            </w:pPr>
            <w:r>
              <w:rPr>
                <w:rFonts w:ascii="宋体" w:hAnsi="宋体"/>
                <w:sz w:val="24"/>
              </w:rPr>
              <w:t>磋商时间：</w:t>
            </w:r>
            <w:r>
              <w:rPr>
                <w:rFonts w:hint="eastAsia" w:ascii="宋体" w:hAnsi="宋体"/>
                <w:sz w:val="24"/>
                <w:lang w:eastAsia="zh-CN"/>
              </w:rPr>
              <w:t>2023</w:t>
            </w:r>
            <w:r>
              <w:rPr>
                <w:rFonts w:ascii="宋体" w:hAnsi="宋体"/>
                <w:sz w:val="24"/>
              </w:rPr>
              <w:t>年0</w:t>
            </w:r>
            <w:r>
              <w:rPr>
                <w:rFonts w:hint="eastAsia" w:ascii="宋体" w:hAnsi="宋体"/>
                <w:sz w:val="24"/>
                <w:lang w:val="en-US" w:eastAsia="zh-CN"/>
              </w:rPr>
              <w:t>4</w:t>
            </w:r>
            <w:r>
              <w:rPr>
                <w:rFonts w:ascii="宋体" w:hAnsi="宋体"/>
                <w:sz w:val="24"/>
              </w:rPr>
              <w:t>月</w:t>
            </w:r>
            <w:r>
              <w:rPr>
                <w:rFonts w:hint="eastAsia" w:ascii="宋体" w:hAnsi="宋体"/>
                <w:sz w:val="24"/>
                <w:lang w:val="en-US" w:eastAsia="zh-CN"/>
              </w:rPr>
              <w:t xml:space="preserve">28 </w:t>
            </w:r>
            <w:r>
              <w:rPr>
                <w:rFonts w:ascii="宋体" w:hAnsi="宋体"/>
                <w:sz w:val="24"/>
              </w:rPr>
              <w:t>日</w:t>
            </w:r>
            <w:r>
              <w:rPr>
                <w:rFonts w:hint="eastAsia" w:ascii="宋体" w:hAnsi="宋体"/>
                <w:sz w:val="24"/>
                <w:lang w:val="en-US" w:eastAsia="zh-CN"/>
              </w:rPr>
              <w:t>09</w:t>
            </w:r>
            <w:r>
              <w:rPr>
                <w:rFonts w:ascii="宋体" w:hAnsi="宋体"/>
                <w:sz w:val="24"/>
              </w:rPr>
              <w:t>时</w:t>
            </w:r>
            <w:r>
              <w:rPr>
                <w:rFonts w:hint="eastAsia" w:ascii="宋体" w:hAnsi="宋体"/>
                <w:sz w:val="24"/>
                <w:lang w:val="en-US" w:eastAsia="zh-CN"/>
              </w:rPr>
              <w:t>3</w:t>
            </w:r>
            <w:r>
              <w:rPr>
                <w:rFonts w:ascii="宋体" w:hAnsi="宋体"/>
                <w:sz w:val="24"/>
              </w:rPr>
              <w:t>0分</w:t>
            </w:r>
          </w:p>
          <w:p>
            <w:pPr>
              <w:spacing w:line="400" w:lineRule="exact"/>
              <w:jc w:val="left"/>
              <w:rPr>
                <w:rFonts w:hint="default" w:ascii="宋体" w:hAnsi="宋体"/>
                <w:sz w:val="24"/>
              </w:rPr>
            </w:pPr>
            <w:r>
              <w:rPr>
                <w:rFonts w:ascii="宋体" w:hAnsi="宋体"/>
                <w:sz w:val="24"/>
              </w:rPr>
              <w:t>磋商地点：</w:t>
            </w:r>
            <w:r>
              <w:rPr>
                <w:rFonts w:ascii="宋体" w:hAnsi="宋体" w:cs="宋体"/>
                <w:bCs/>
                <w:kern w:val="0"/>
                <w:sz w:val="24"/>
              </w:rPr>
              <w:t>邹城市大束镇公共资源交易中心开标室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14</w:t>
            </w:r>
          </w:p>
        </w:tc>
        <w:tc>
          <w:tcPr>
            <w:tcW w:w="1821" w:type="dxa"/>
            <w:vAlign w:val="center"/>
          </w:tcPr>
          <w:p>
            <w:pPr>
              <w:spacing w:line="400" w:lineRule="exact"/>
              <w:jc w:val="center"/>
              <w:rPr>
                <w:rFonts w:hint="default" w:ascii="宋体" w:hAnsi="宋体"/>
                <w:b/>
                <w:sz w:val="24"/>
              </w:rPr>
            </w:pPr>
            <w:r>
              <w:rPr>
                <w:rFonts w:ascii="宋体" w:hAnsi="宋体" w:cs="宋体"/>
                <w:sz w:val="24"/>
              </w:rPr>
              <w:t>磋商响应文件份数</w:t>
            </w:r>
          </w:p>
        </w:tc>
        <w:tc>
          <w:tcPr>
            <w:tcW w:w="6677" w:type="dxa"/>
            <w:vAlign w:val="center"/>
          </w:tcPr>
          <w:p>
            <w:pPr>
              <w:spacing w:line="400" w:lineRule="exact"/>
              <w:rPr>
                <w:rFonts w:hint="default" w:ascii="宋体" w:hAnsi="宋体"/>
                <w:b/>
                <w:sz w:val="24"/>
              </w:rPr>
            </w:pPr>
            <w:r>
              <w:rPr>
                <w:rFonts w:ascii="宋体" w:hAnsi="宋体" w:cs="宋体"/>
                <w:sz w:val="24"/>
              </w:rPr>
              <w:t>一份正本，四份副本，应按竞争性磋商文件提供的格式胶装成册，不得使用活页夹等可随时拆换的方式装订。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15</w:t>
            </w:r>
          </w:p>
        </w:tc>
        <w:tc>
          <w:tcPr>
            <w:tcW w:w="1821" w:type="dxa"/>
            <w:vAlign w:val="center"/>
          </w:tcPr>
          <w:p>
            <w:pPr>
              <w:spacing w:line="400" w:lineRule="exact"/>
              <w:jc w:val="center"/>
              <w:rPr>
                <w:rFonts w:hint="default" w:ascii="宋体" w:hAnsi="宋体" w:cs="宋体"/>
                <w:sz w:val="24"/>
              </w:rPr>
            </w:pPr>
            <w:r>
              <w:rPr>
                <w:rFonts w:ascii="宋体" w:hAnsi="宋体" w:cs="宋体"/>
                <w:sz w:val="24"/>
              </w:rPr>
              <w:t>成交原则</w:t>
            </w:r>
          </w:p>
        </w:tc>
        <w:tc>
          <w:tcPr>
            <w:tcW w:w="6677" w:type="dxa"/>
            <w:vAlign w:val="center"/>
          </w:tcPr>
          <w:p>
            <w:pPr>
              <w:spacing w:line="400" w:lineRule="exact"/>
              <w:ind w:firstLine="482" w:firstLineChars="200"/>
              <w:rPr>
                <w:rFonts w:hint="default" w:ascii="宋体" w:hAnsi="宋体" w:eastAsia="宋体" w:cs="宋体"/>
                <w:b/>
                <w:bCs w:val="0"/>
                <w:kern w:val="0"/>
                <w:sz w:val="24"/>
              </w:rPr>
            </w:pPr>
            <w:r>
              <w:rPr>
                <w:rFonts w:ascii="宋体" w:hAnsi="宋体" w:eastAsia="宋体" w:cs="宋体"/>
                <w:b/>
                <w:bCs w:val="0"/>
                <w:kern w:val="0"/>
                <w:sz w:val="24"/>
              </w:rPr>
              <w:t>本项目采用综合评分法，是指响应文件满足磋商文件全部实质性要求且按评审因素的量化指标评审得分，按照评审得分由高到低顺序推荐成交候选供应商的评审方法。</w:t>
            </w:r>
          </w:p>
          <w:p>
            <w:pPr>
              <w:spacing w:line="400" w:lineRule="exact"/>
              <w:ind w:firstLine="482" w:firstLineChars="200"/>
              <w:rPr>
                <w:rFonts w:hint="default" w:ascii="宋体" w:hAnsi="宋体" w:eastAsia="宋体" w:cs="宋体"/>
                <w:bCs/>
                <w:kern w:val="0"/>
                <w:sz w:val="24"/>
              </w:rPr>
            </w:pPr>
            <w:r>
              <w:rPr>
                <w:rFonts w:ascii="宋体" w:hAnsi="宋体" w:eastAsia="宋体" w:cs="宋体"/>
                <w:b/>
                <w:bCs w:val="0"/>
                <w:kern w:val="0"/>
                <w:sz w:val="24"/>
              </w:rPr>
              <w:t>评审得分相同的，按照最后报价由低到高的顺序推荐。评审得分且最后报价相同的，按照技术指标优劣顺序推荐。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16</w:t>
            </w:r>
          </w:p>
        </w:tc>
        <w:tc>
          <w:tcPr>
            <w:tcW w:w="1821" w:type="dxa"/>
            <w:vAlign w:val="center"/>
          </w:tcPr>
          <w:p>
            <w:pPr>
              <w:spacing w:line="400" w:lineRule="exact"/>
              <w:jc w:val="center"/>
              <w:rPr>
                <w:rFonts w:hint="default" w:ascii="宋体" w:hAnsi="宋体" w:cs="宋体"/>
                <w:sz w:val="24"/>
              </w:rPr>
            </w:pPr>
            <w:r>
              <w:rPr>
                <w:rFonts w:ascii="宋体" w:hAnsi="宋体" w:cs="宋体"/>
                <w:sz w:val="24"/>
              </w:rPr>
              <w:t>磋商采购</w:t>
            </w:r>
          </w:p>
          <w:p>
            <w:pPr>
              <w:spacing w:line="400" w:lineRule="exact"/>
              <w:jc w:val="center"/>
              <w:rPr>
                <w:rFonts w:hint="default" w:ascii="宋体" w:hAnsi="宋体" w:cs="宋体"/>
                <w:sz w:val="24"/>
              </w:rPr>
            </w:pPr>
            <w:r>
              <w:rPr>
                <w:rFonts w:ascii="宋体" w:hAnsi="宋体" w:cs="宋体"/>
                <w:sz w:val="24"/>
              </w:rPr>
              <w:t>预算</w:t>
            </w:r>
          </w:p>
        </w:tc>
        <w:tc>
          <w:tcPr>
            <w:tcW w:w="6677" w:type="dxa"/>
            <w:vAlign w:val="center"/>
          </w:tcPr>
          <w:p>
            <w:pPr>
              <w:spacing w:line="400" w:lineRule="exact"/>
              <w:ind w:firstLine="482" w:firstLineChars="200"/>
              <w:rPr>
                <w:rFonts w:hint="default" w:ascii="宋体" w:hAnsi="宋体" w:eastAsia="宋体" w:cs="宋体"/>
                <w:b/>
                <w:bCs w:val="0"/>
                <w:kern w:val="0"/>
                <w:sz w:val="24"/>
              </w:rPr>
            </w:pPr>
            <w:r>
              <w:rPr>
                <w:rFonts w:ascii="宋体" w:hAnsi="宋体" w:eastAsia="宋体" w:cs="宋体"/>
                <w:b/>
                <w:bCs w:val="0"/>
                <w:kern w:val="0"/>
                <w:sz w:val="24"/>
              </w:rPr>
              <w:t>本次磋商设采购预算</w:t>
            </w:r>
            <w:r>
              <w:rPr>
                <w:rFonts w:hint="eastAsia" w:ascii="宋体" w:hAnsi="宋体" w:cs="宋体"/>
                <w:b/>
                <w:bCs w:val="0"/>
                <w:kern w:val="0"/>
                <w:sz w:val="24"/>
                <w:lang w:eastAsia="zh-CN"/>
              </w:rPr>
              <w:t>250000.00</w:t>
            </w:r>
            <w:r>
              <w:rPr>
                <w:rFonts w:ascii="宋体" w:hAnsi="宋体" w:eastAsia="宋体" w:cs="宋体"/>
                <w:b/>
                <w:bCs w:val="0"/>
                <w:kern w:val="0"/>
                <w:sz w:val="24"/>
              </w:rPr>
              <w:t>元。</w:t>
            </w:r>
          </w:p>
          <w:p>
            <w:pPr>
              <w:spacing w:line="400" w:lineRule="exact"/>
              <w:ind w:firstLine="480" w:firstLineChars="200"/>
              <w:rPr>
                <w:rFonts w:hint="default" w:ascii="宋体" w:hAnsi="宋体" w:eastAsia="宋体" w:cs="宋体"/>
                <w:bCs/>
                <w:kern w:val="0"/>
                <w:sz w:val="24"/>
              </w:rPr>
            </w:pPr>
            <w:r>
              <w:rPr>
                <w:rFonts w:ascii="宋体" w:hAnsi="宋体" w:eastAsia="宋体" w:cs="宋体"/>
                <w:bCs/>
                <w:kern w:val="0"/>
                <w:sz w:val="24"/>
              </w:rPr>
              <w:t>采购预算价是采购人对采购项目期望的最高限价，供应商的初次报价和最终报价均不得高于采购预算价，供应商报价高于采购预算价的，作无效标书处理。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821" w:type="dxa"/>
            <w:vAlign w:val="center"/>
          </w:tcPr>
          <w:p>
            <w:pPr>
              <w:spacing w:line="400" w:lineRule="exact"/>
              <w:jc w:val="center"/>
              <w:rPr>
                <w:rFonts w:hint="default" w:ascii="宋体" w:hAnsi="宋体" w:cs="宋体"/>
                <w:sz w:val="24"/>
              </w:rPr>
            </w:pPr>
            <w:r>
              <w:rPr>
                <w:rFonts w:ascii="宋体" w:hAnsi="宋体" w:cs="宋体"/>
                <w:sz w:val="24"/>
              </w:rPr>
              <w:t>17</w:t>
            </w:r>
          </w:p>
        </w:tc>
        <w:tc>
          <w:tcPr>
            <w:tcW w:w="1821" w:type="dxa"/>
            <w:vAlign w:val="center"/>
          </w:tcPr>
          <w:p>
            <w:pPr>
              <w:spacing w:line="400" w:lineRule="exact"/>
              <w:jc w:val="center"/>
              <w:rPr>
                <w:rFonts w:hint="default" w:ascii="宋体" w:hAnsi="宋体" w:cs="宋体"/>
                <w:sz w:val="24"/>
              </w:rPr>
            </w:pPr>
            <w:r>
              <w:rPr>
                <w:rFonts w:ascii="宋体" w:hAnsi="宋体" w:cs="宋体"/>
                <w:sz w:val="24"/>
              </w:rPr>
              <w:t>代理服务费</w:t>
            </w:r>
          </w:p>
        </w:tc>
        <w:tc>
          <w:tcPr>
            <w:tcW w:w="6677" w:type="dxa"/>
            <w:vAlign w:val="center"/>
          </w:tcPr>
          <w:p>
            <w:pPr>
              <w:spacing w:line="400" w:lineRule="exact"/>
              <w:rPr>
                <w:rFonts w:hint="default" w:ascii="宋体" w:hAnsi="宋体" w:cs="宋体"/>
                <w:bCs/>
                <w:kern w:val="0"/>
                <w:sz w:val="24"/>
                <w:highlight w:val="yellow"/>
              </w:rPr>
            </w:pPr>
            <w:r>
              <w:rPr>
                <w:rFonts w:ascii="宋体" w:hAnsi="宋体" w:cs="宋体"/>
                <w:sz w:val="24"/>
              </w:rPr>
              <w:t>本次竞争性磋商代理费由成交供应商支付，代理费为3</w:t>
            </w:r>
            <w:r>
              <w:rPr>
                <w:rFonts w:hint="eastAsia" w:ascii="宋体" w:hAnsi="宋体" w:cs="宋体"/>
                <w:sz w:val="24"/>
                <w:lang w:val="en-US" w:eastAsia="zh-CN"/>
              </w:rPr>
              <w:t>75</w:t>
            </w:r>
            <w:r>
              <w:rPr>
                <w:rFonts w:ascii="宋体" w:hAnsi="宋体" w:cs="宋体"/>
                <w:sz w:val="24"/>
              </w:rPr>
              <w:t>0.00元，成交通知书发出前，成交供应商从其账户一次性汇入代理机构指定账户。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4" w:hRule="atLeast"/>
          <w:jc w:val="center"/>
        </w:trPr>
        <w:tc>
          <w:tcPr>
            <w:tcW w:w="821" w:type="dxa"/>
            <w:vMerge w:val="restart"/>
            <w:vAlign w:val="center"/>
          </w:tcPr>
          <w:p>
            <w:pPr>
              <w:spacing w:line="400" w:lineRule="exact"/>
              <w:jc w:val="center"/>
              <w:rPr>
                <w:rFonts w:hint="default" w:ascii="宋体" w:hAnsi="宋体" w:cs="宋体"/>
                <w:sz w:val="24"/>
              </w:rPr>
            </w:pPr>
            <w:r>
              <w:rPr>
                <w:rFonts w:ascii="宋体" w:hAnsi="宋体" w:cs="宋体"/>
                <w:sz w:val="24"/>
              </w:rPr>
              <w:t>18</w:t>
            </w:r>
          </w:p>
        </w:tc>
        <w:tc>
          <w:tcPr>
            <w:tcW w:w="1821" w:type="dxa"/>
            <w:vAlign w:val="center"/>
          </w:tcPr>
          <w:p>
            <w:pPr>
              <w:spacing w:line="400" w:lineRule="exact"/>
              <w:jc w:val="center"/>
              <w:rPr>
                <w:rFonts w:hint="default" w:ascii="宋体" w:hAnsi="宋体" w:cs="宋体"/>
                <w:sz w:val="24"/>
              </w:rPr>
            </w:pPr>
            <w:r>
              <w:rPr>
                <w:rFonts w:ascii="宋体" w:hAnsi="宋体" w:cs="宋体"/>
                <w:sz w:val="24"/>
              </w:rPr>
              <w:t>质疑投诉内容</w:t>
            </w:r>
          </w:p>
        </w:tc>
        <w:tc>
          <w:tcPr>
            <w:tcW w:w="6677" w:type="dxa"/>
            <w:vAlign w:val="center"/>
          </w:tcPr>
          <w:p>
            <w:pPr>
              <w:widowControl/>
              <w:spacing w:line="400" w:lineRule="exact"/>
              <w:ind w:firstLine="448"/>
              <w:jc w:val="left"/>
              <w:rPr>
                <w:rFonts w:hint="default" w:ascii="宋体" w:hAnsi="宋体" w:cs="宋体"/>
                <w:bCs/>
                <w:kern w:val="0"/>
                <w:sz w:val="24"/>
              </w:rPr>
            </w:pPr>
            <w:r>
              <w:rPr>
                <w:rFonts w:ascii="宋体" w:hAnsi="宋体" w:cs="宋体"/>
                <w:bCs/>
                <w:kern w:val="0"/>
                <w:sz w:val="24"/>
              </w:rPr>
              <w:t>根据《政府采购法实施条例》第二十条规定：采购人或者采购代理机构有下列情形之一的，属于以不合理的条件对</w:t>
            </w:r>
            <w:r>
              <w:rPr>
                <w:rFonts w:ascii="宋体" w:hAnsi="宋体" w:cs="宋体"/>
                <w:sz w:val="24"/>
              </w:rPr>
              <w:t>供应商</w:t>
            </w:r>
            <w:r>
              <w:rPr>
                <w:rFonts w:ascii="宋体" w:hAnsi="宋体" w:cs="宋体"/>
                <w:bCs/>
                <w:kern w:val="0"/>
                <w:sz w:val="24"/>
              </w:rPr>
              <w:t>实行差别待遇或者歧视待遇：潜在供应商（</w:t>
            </w:r>
            <w:r>
              <w:rPr>
                <w:rFonts w:ascii="宋体" w:hAnsi="宋体" w:cs="宋体"/>
                <w:sz w:val="24"/>
              </w:rPr>
              <w:t>供应商</w:t>
            </w:r>
            <w:r>
              <w:rPr>
                <w:rFonts w:ascii="宋体" w:hAnsi="宋体" w:cs="宋体"/>
                <w:bCs/>
                <w:kern w:val="0"/>
                <w:sz w:val="24"/>
              </w:rPr>
              <w:t>）可向有关部门提起质疑、投诉：</w:t>
            </w:r>
          </w:p>
          <w:p>
            <w:pPr>
              <w:widowControl/>
              <w:spacing w:line="400" w:lineRule="exact"/>
              <w:ind w:firstLine="448"/>
              <w:jc w:val="left"/>
              <w:rPr>
                <w:rFonts w:hint="default" w:ascii="宋体" w:hAnsi="宋体" w:cs="宋体"/>
                <w:bCs/>
                <w:kern w:val="0"/>
                <w:sz w:val="24"/>
              </w:rPr>
            </w:pPr>
            <w:r>
              <w:rPr>
                <w:rFonts w:ascii="宋体" w:hAnsi="宋体" w:cs="宋体"/>
                <w:bCs/>
                <w:kern w:val="0"/>
                <w:sz w:val="24"/>
              </w:rPr>
              <w:t>（一）就同一采购项目向</w:t>
            </w:r>
            <w:r>
              <w:rPr>
                <w:rFonts w:ascii="宋体" w:hAnsi="宋体" w:cs="宋体"/>
                <w:sz w:val="24"/>
              </w:rPr>
              <w:t>供应商</w:t>
            </w:r>
            <w:r>
              <w:rPr>
                <w:rFonts w:ascii="宋体" w:hAnsi="宋体" w:cs="宋体"/>
                <w:bCs/>
                <w:kern w:val="0"/>
                <w:sz w:val="24"/>
              </w:rPr>
              <w:t>提供有差别的项目信息；</w:t>
            </w:r>
          </w:p>
          <w:p>
            <w:pPr>
              <w:widowControl/>
              <w:spacing w:line="400" w:lineRule="exact"/>
              <w:ind w:firstLine="448"/>
              <w:jc w:val="left"/>
              <w:rPr>
                <w:rFonts w:hint="default" w:ascii="宋体" w:hAnsi="宋体" w:cs="宋体"/>
                <w:bCs/>
                <w:kern w:val="0"/>
                <w:sz w:val="24"/>
              </w:rPr>
            </w:pPr>
            <w:r>
              <w:rPr>
                <w:rFonts w:ascii="宋体" w:hAnsi="宋体" w:cs="宋体"/>
                <w:bCs/>
                <w:kern w:val="0"/>
                <w:sz w:val="24"/>
              </w:rPr>
              <w:t>（二）设定的资格、技术、商务条件与采购项目的具体特点和实际需要不相适应或者与合同履行无关；</w:t>
            </w:r>
          </w:p>
          <w:p>
            <w:pPr>
              <w:widowControl/>
              <w:spacing w:line="400" w:lineRule="exact"/>
              <w:ind w:firstLine="448"/>
              <w:jc w:val="left"/>
              <w:rPr>
                <w:rFonts w:hint="default" w:ascii="宋体" w:hAnsi="宋体" w:cs="宋体"/>
                <w:bCs/>
                <w:kern w:val="0"/>
                <w:sz w:val="24"/>
              </w:rPr>
            </w:pPr>
            <w:r>
              <w:rPr>
                <w:rFonts w:ascii="宋体" w:hAnsi="宋体" w:cs="宋体"/>
                <w:bCs/>
                <w:kern w:val="0"/>
                <w:sz w:val="24"/>
              </w:rPr>
              <w:t>（三）采购需求中的技术、服务等要求指向特定</w:t>
            </w:r>
            <w:r>
              <w:rPr>
                <w:rFonts w:ascii="宋体" w:hAnsi="宋体" w:cs="宋体"/>
                <w:sz w:val="24"/>
              </w:rPr>
              <w:t>供应商</w:t>
            </w:r>
            <w:r>
              <w:rPr>
                <w:rFonts w:ascii="宋体" w:hAnsi="宋体" w:cs="宋体"/>
                <w:bCs/>
                <w:kern w:val="0"/>
                <w:sz w:val="24"/>
              </w:rPr>
              <w:t>、特定产品；</w:t>
            </w:r>
          </w:p>
          <w:p>
            <w:pPr>
              <w:widowControl/>
              <w:spacing w:line="400" w:lineRule="exact"/>
              <w:ind w:firstLine="448"/>
              <w:jc w:val="left"/>
              <w:rPr>
                <w:rFonts w:hint="default" w:ascii="宋体" w:hAnsi="宋体" w:cs="宋体"/>
                <w:bCs/>
                <w:kern w:val="0"/>
                <w:sz w:val="24"/>
              </w:rPr>
            </w:pPr>
            <w:r>
              <w:rPr>
                <w:rFonts w:ascii="宋体" w:hAnsi="宋体" w:cs="宋体"/>
                <w:bCs/>
                <w:kern w:val="0"/>
                <w:sz w:val="24"/>
              </w:rPr>
              <w:t>（四）以特定行政区域或者特定行业的业绩、奖项作为加分条件或者中标、成交条件；</w:t>
            </w:r>
          </w:p>
          <w:p>
            <w:pPr>
              <w:widowControl/>
              <w:spacing w:line="400" w:lineRule="exact"/>
              <w:ind w:firstLine="448"/>
              <w:jc w:val="left"/>
              <w:rPr>
                <w:rFonts w:hint="default" w:ascii="宋体" w:hAnsi="宋体" w:cs="宋体"/>
                <w:bCs/>
                <w:kern w:val="0"/>
                <w:sz w:val="24"/>
              </w:rPr>
            </w:pPr>
            <w:r>
              <w:rPr>
                <w:rFonts w:ascii="宋体" w:hAnsi="宋体" w:cs="宋体"/>
                <w:bCs/>
                <w:kern w:val="0"/>
                <w:sz w:val="24"/>
              </w:rPr>
              <w:t>（五）对</w:t>
            </w:r>
            <w:r>
              <w:rPr>
                <w:rFonts w:ascii="宋体" w:hAnsi="宋体" w:cs="宋体"/>
                <w:sz w:val="24"/>
              </w:rPr>
              <w:t>供应商</w:t>
            </w:r>
            <w:r>
              <w:rPr>
                <w:rFonts w:ascii="宋体" w:hAnsi="宋体" w:cs="宋体"/>
                <w:bCs/>
                <w:kern w:val="0"/>
                <w:sz w:val="24"/>
              </w:rPr>
              <w:t>采取不同的资格审查或者评审标准；</w:t>
            </w:r>
          </w:p>
          <w:p>
            <w:pPr>
              <w:widowControl/>
              <w:spacing w:line="400" w:lineRule="exact"/>
              <w:ind w:firstLine="448"/>
              <w:jc w:val="left"/>
              <w:rPr>
                <w:rFonts w:hint="default" w:ascii="宋体" w:hAnsi="宋体" w:cs="宋体"/>
                <w:bCs/>
                <w:kern w:val="0"/>
                <w:sz w:val="24"/>
              </w:rPr>
            </w:pPr>
            <w:r>
              <w:rPr>
                <w:rFonts w:ascii="宋体" w:hAnsi="宋体" w:cs="宋体"/>
                <w:bCs/>
                <w:kern w:val="0"/>
                <w:sz w:val="24"/>
              </w:rPr>
              <w:t>（六）限定或者指定特定的专利、商标、品牌或者</w:t>
            </w:r>
            <w:r>
              <w:rPr>
                <w:rFonts w:ascii="宋体" w:hAnsi="宋体" w:cs="宋体"/>
                <w:sz w:val="24"/>
              </w:rPr>
              <w:t>供应商</w:t>
            </w:r>
            <w:r>
              <w:rPr>
                <w:rFonts w:ascii="宋体" w:hAnsi="宋体" w:cs="宋体"/>
                <w:bCs/>
                <w:kern w:val="0"/>
                <w:sz w:val="24"/>
              </w:rPr>
              <w:t>；</w:t>
            </w:r>
          </w:p>
          <w:p>
            <w:pPr>
              <w:widowControl/>
              <w:spacing w:line="400" w:lineRule="exact"/>
              <w:ind w:firstLine="448"/>
              <w:jc w:val="left"/>
              <w:rPr>
                <w:rFonts w:hint="default" w:ascii="宋体" w:hAnsi="宋体" w:cs="宋体"/>
                <w:bCs/>
                <w:kern w:val="0"/>
                <w:sz w:val="24"/>
              </w:rPr>
            </w:pPr>
            <w:r>
              <w:rPr>
                <w:rFonts w:ascii="宋体" w:hAnsi="宋体" w:cs="宋体"/>
                <w:bCs/>
                <w:kern w:val="0"/>
                <w:sz w:val="24"/>
              </w:rPr>
              <w:t>（七）非法限定</w:t>
            </w:r>
            <w:r>
              <w:rPr>
                <w:rFonts w:ascii="宋体" w:hAnsi="宋体" w:cs="宋体"/>
                <w:sz w:val="24"/>
              </w:rPr>
              <w:t>供应商</w:t>
            </w:r>
            <w:r>
              <w:rPr>
                <w:rFonts w:ascii="宋体" w:hAnsi="宋体" w:cs="宋体"/>
                <w:bCs/>
                <w:kern w:val="0"/>
                <w:sz w:val="24"/>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default" w:ascii="宋体" w:hAnsi="宋体" w:cs="宋体"/>
                <w:bCs/>
                <w:kern w:val="0"/>
                <w:sz w:val="24"/>
              </w:rPr>
            </w:pPr>
            <w:r>
              <w:rPr>
                <w:rFonts w:ascii="宋体" w:hAnsi="宋体" w:cs="宋体"/>
                <w:bCs/>
                <w:kern w:val="0"/>
                <w:sz w:val="24"/>
              </w:rPr>
              <w:t>（八）以其他不合理条件限制或者排斥潜在</w:t>
            </w:r>
            <w:r>
              <w:rPr>
                <w:rFonts w:ascii="宋体" w:hAnsi="宋体" w:cs="宋体"/>
                <w:sz w:val="24"/>
              </w:rPr>
              <w:t>供应商</w:t>
            </w:r>
            <w:r>
              <w:rPr>
                <w:rFonts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jc w:val="center"/>
        </w:trPr>
        <w:tc>
          <w:tcPr>
            <w:tcW w:w="821" w:type="dxa"/>
            <w:vMerge w:val="continue"/>
            <w:vAlign w:val="center"/>
          </w:tcPr>
          <w:p>
            <w:pPr>
              <w:spacing w:line="400" w:lineRule="exact"/>
              <w:jc w:val="center"/>
              <w:rPr>
                <w:rFonts w:hint="default" w:ascii="宋体" w:hAnsi="宋体" w:cs="宋体"/>
                <w:sz w:val="24"/>
              </w:rPr>
            </w:pPr>
          </w:p>
        </w:tc>
        <w:tc>
          <w:tcPr>
            <w:tcW w:w="1821" w:type="dxa"/>
            <w:vAlign w:val="center"/>
          </w:tcPr>
          <w:p>
            <w:pPr>
              <w:spacing w:line="400" w:lineRule="exact"/>
              <w:jc w:val="center"/>
              <w:rPr>
                <w:rFonts w:hint="default" w:ascii="宋体" w:hAnsi="宋体" w:cs="宋体"/>
                <w:sz w:val="24"/>
              </w:rPr>
            </w:pPr>
            <w:r>
              <w:rPr>
                <w:rFonts w:ascii="宋体" w:hAnsi="宋体" w:cs="宋体"/>
                <w:sz w:val="24"/>
              </w:rPr>
              <w:t>质疑方式及电话</w:t>
            </w:r>
          </w:p>
        </w:tc>
        <w:tc>
          <w:tcPr>
            <w:tcW w:w="6677" w:type="dxa"/>
            <w:vAlign w:val="center"/>
          </w:tcPr>
          <w:p>
            <w:pPr>
              <w:spacing w:line="400" w:lineRule="exact"/>
              <w:rPr>
                <w:rFonts w:hint="default" w:ascii="宋体" w:hAnsi="宋体" w:cs="宋体"/>
                <w:sz w:val="24"/>
              </w:rPr>
            </w:pPr>
            <w:r>
              <w:rPr>
                <w:rFonts w:ascii="宋体" w:hAnsi="宋体" w:cs="宋体"/>
                <w:sz w:val="24"/>
              </w:rPr>
              <w:t>采 购 人：</w:t>
            </w:r>
            <w:r>
              <w:rPr>
                <w:rFonts w:ascii="宋体" w:hAnsi="宋体" w:cs="宋体"/>
                <w:kern w:val="0"/>
                <w:sz w:val="24"/>
              </w:rPr>
              <w:t>邹城市大束镇人民政府</w:t>
            </w:r>
          </w:p>
          <w:p>
            <w:pPr>
              <w:spacing w:line="400" w:lineRule="exact"/>
              <w:rPr>
                <w:rFonts w:hint="default" w:ascii="宋体" w:hAnsi="宋体" w:cs="宋体"/>
                <w:sz w:val="24"/>
              </w:rPr>
            </w:pPr>
            <w:r>
              <w:rPr>
                <w:rFonts w:ascii="宋体" w:hAnsi="宋体" w:cs="宋体"/>
                <w:sz w:val="24"/>
              </w:rPr>
              <w:t>联 系 人：张主任</w:t>
            </w:r>
          </w:p>
          <w:p>
            <w:pPr>
              <w:spacing w:line="400" w:lineRule="exact"/>
              <w:rPr>
                <w:rFonts w:hint="default" w:ascii="宋体" w:hAnsi="宋体" w:cs="宋体"/>
                <w:sz w:val="24"/>
              </w:rPr>
            </w:pPr>
            <w:r>
              <w:rPr>
                <w:rFonts w:ascii="宋体" w:hAnsi="宋体" w:cs="宋体"/>
                <w:sz w:val="24"/>
              </w:rPr>
              <w:t>联系电话：13465777333</w:t>
            </w:r>
          </w:p>
          <w:p>
            <w:pPr>
              <w:spacing w:line="400" w:lineRule="exact"/>
              <w:rPr>
                <w:rFonts w:hint="eastAsia" w:ascii="宋体" w:hAnsi="宋体" w:eastAsia="宋体" w:cs="宋体"/>
                <w:sz w:val="24"/>
                <w:lang w:eastAsia="zh-CN"/>
              </w:rPr>
            </w:pPr>
            <w:r>
              <w:rPr>
                <w:rFonts w:ascii="宋体" w:hAnsi="宋体" w:cs="宋体"/>
                <w:sz w:val="24"/>
              </w:rPr>
              <w:t>代理机构：</w:t>
            </w:r>
            <w:r>
              <w:rPr>
                <w:rFonts w:hint="eastAsia" w:ascii="宋体" w:hAnsi="宋体" w:cs="宋体"/>
                <w:sz w:val="24"/>
                <w:lang w:eastAsia="zh-CN"/>
              </w:rPr>
              <w:t>科信建设项目管理有限公司</w:t>
            </w:r>
          </w:p>
          <w:p>
            <w:pPr>
              <w:spacing w:line="400" w:lineRule="exact"/>
              <w:rPr>
                <w:rFonts w:hint="eastAsia" w:ascii="宋体" w:hAnsi="宋体" w:eastAsia="宋体" w:cs="宋体"/>
                <w:sz w:val="24"/>
                <w:lang w:eastAsia="zh-CN"/>
              </w:rPr>
            </w:pPr>
            <w:r>
              <w:rPr>
                <w:rFonts w:ascii="宋体" w:hAnsi="宋体" w:cs="宋体"/>
                <w:sz w:val="24"/>
              </w:rPr>
              <w:t>联系人：</w:t>
            </w:r>
            <w:r>
              <w:rPr>
                <w:rFonts w:hint="eastAsia" w:ascii="宋体" w:hAnsi="宋体" w:cs="宋体"/>
                <w:sz w:val="24"/>
                <w:lang w:eastAsia="zh-CN"/>
              </w:rPr>
              <w:t>黄亚男</w:t>
            </w:r>
          </w:p>
          <w:p>
            <w:pPr>
              <w:spacing w:line="400" w:lineRule="exact"/>
              <w:rPr>
                <w:rFonts w:hint="eastAsia" w:ascii="宋体" w:hAnsi="宋体" w:eastAsia="宋体" w:cs="宋体"/>
                <w:sz w:val="24"/>
                <w:lang w:eastAsia="zh-CN"/>
              </w:rPr>
            </w:pPr>
            <w:r>
              <w:rPr>
                <w:rFonts w:ascii="宋体" w:hAnsi="宋体" w:cs="宋体"/>
                <w:sz w:val="24"/>
              </w:rPr>
              <w:t>联系电话：</w:t>
            </w:r>
            <w:r>
              <w:rPr>
                <w:rFonts w:hint="eastAsia" w:ascii="宋体" w:hAnsi="宋体" w:cs="宋体"/>
                <w:sz w:val="24"/>
                <w:lang w:eastAsia="zh-CN"/>
              </w:rPr>
              <w:t>18654778163</w:t>
            </w:r>
          </w:p>
          <w:p>
            <w:pPr>
              <w:spacing w:line="400" w:lineRule="exact"/>
              <w:rPr>
                <w:rFonts w:hint="default" w:ascii="宋体" w:hAnsi="宋体" w:cs="Arial"/>
                <w:b/>
                <w:bCs/>
                <w:sz w:val="24"/>
              </w:rPr>
            </w:pPr>
            <w:r>
              <w:rPr>
                <w:rFonts w:ascii="宋体" w:hAnsi="宋体" w:cs="宋体"/>
                <w:sz w:val="24"/>
              </w:rPr>
              <w:t>所有质疑以书面形式递交，</w:t>
            </w:r>
            <w:r>
              <w:fldChar w:fldCharType="begin"/>
            </w:r>
            <w:r>
              <w:instrText xml:space="preserve"> HYPERLINK "mailto:同时发邮件至zhichengzaojia@126.com" </w:instrText>
            </w:r>
            <w:r>
              <w:fldChar w:fldCharType="separate"/>
            </w:r>
            <w:r>
              <w:rPr>
                <w:rStyle w:val="30"/>
                <w:rFonts w:ascii="宋体" w:hAnsi="宋体" w:cs="宋体"/>
                <w:color w:val="auto"/>
                <w:sz w:val="24"/>
                <w:szCs w:val="24"/>
              </w:rPr>
              <w:t>同时发邮件至</w:t>
            </w:r>
            <w:r>
              <w:rPr>
                <w:rStyle w:val="30"/>
                <w:rFonts w:hint="eastAsia" w:ascii="宋体" w:hAnsi="宋体" w:cs="宋体"/>
                <w:color w:val="auto"/>
                <w:sz w:val="24"/>
                <w:szCs w:val="24"/>
                <w:lang w:eastAsia="zh-CN"/>
              </w:rPr>
              <w:t>kexinjining@163.com</w:t>
            </w:r>
            <w:r>
              <w:rPr>
                <w:rStyle w:val="30"/>
                <w:rFonts w:ascii="宋体" w:hAnsi="宋体" w:cs="宋体"/>
                <w:color w:val="auto"/>
                <w:sz w:val="24"/>
                <w:szCs w:val="24"/>
              </w:rPr>
              <w:fldChar w:fldCharType="end"/>
            </w:r>
            <w:r>
              <w:rPr>
                <w:rFonts w:ascii="宋体" w:hAnsi="宋体" w:cs="宋体"/>
                <w:b/>
                <w:sz w:val="24"/>
              </w:rPr>
              <w:t>供应商在法定质疑期内需一次性提出针对同一采购程序环节的质疑。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21" w:type="dxa"/>
            <w:vAlign w:val="center"/>
          </w:tcPr>
          <w:p>
            <w:pPr>
              <w:spacing w:line="400" w:lineRule="exact"/>
              <w:jc w:val="center"/>
              <w:rPr>
                <w:rFonts w:hint="default" w:ascii="宋体" w:hAnsi="宋体" w:cs="宋体"/>
                <w:bCs/>
                <w:sz w:val="24"/>
              </w:rPr>
            </w:pPr>
            <w:r>
              <w:rPr>
                <w:rFonts w:ascii="宋体" w:hAnsi="宋体" w:cs="宋体"/>
                <w:bCs/>
                <w:sz w:val="24"/>
              </w:rPr>
              <w:t>19</w:t>
            </w:r>
          </w:p>
        </w:tc>
        <w:tc>
          <w:tcPr>
            <w:tcW w:w="1821" w:type="dxa"/>
            <w:vAlign w:val="center"/>
          </w:tcPr>
          <w:p>
            <w:pPr>
              <w:spacing w:line="400" w:lineRule="exact"/>
              <w:jc w:val="center"/>
              <w:rPr>
                <w:rFonts w:hint="default" w:ascii="宋体" w:hAnsi="宋体" w:cs="宋体"/>
                <w:b/>
                <w:sz w:val="24"/>
              </w:rPr>
            </w:pPr>
            <w:r>
              <w:rPr>
                <w:rFonts w:ascii="宋体" w:hAnsi="宋体" w:cs="宋体"/>
                <w:bCs/>
                <w:sz w:val="24"/>
              </w:rPr>
              <w:t>本次磋商是否接受联合体</w:t>
            </w:r>
          </w:p>
        </w:tc>
        <w:tc>
          <w:tcPr>
            <w:tcW w:w="6677" w:type="dxa"/>
            <w:vAlign w:val="center"/>
          </w:tcPr>
          <w:p>
            <w:pPr>
              <w:spacing w:line="400" w:lineRule="exact"/>
              <w:jc w:val="center"/>
              <w:rPr>
                <w:rFonts w:hint="default" w:ascii="宋体" w:hAnsi="宋体" w:cs="宋体"/>
                <w:b/>
                <w:sz w:val="24"/>
              </w:rPr>
            </w:pPr>
            <w:r>
              <w:rPr>
                <w:rFonts w:ascii="宋体" w:hAnsi="宋体" w:cs="宋体"/>
                <w:bCs/>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21" w:type="dxa"/>
            <w:vAlign w:val="center"/>
          </w:tcPr>
          <w:p>
            <w:pPr>
              <w:spacing w:line="400" w:lineRule="exact"/>
              <w:jc w:val="center"/>
              <w:rPr>
                <w:rFonts w:hint="default" w:ascii="宋体" w:hAnsi="宋体" w:cs="宋体"/>
                <w:bCs/>
                <w:sz w:val="24"/>
              </w:rPr>
            </w:pPr>
            <w:r>
              <w:rPr>
                <w:rFonts w:ascii="宋体" w:hAnsi="宋体" w:cs="宋体"/>
                <w:bCs/>
                <w:sz w:val="24"/>
              </w:rPr>
              <w:t>20</w:t>
            </w:r>
          </w:p>
        </w:tc>
        <w:tc>
          <w:tcPr>
            <w:tcW w:w="1821" w:type="dxa"/>
            <w:vAlign w:val="center"/>
          </w:tcPr>
          <w:p>
            <w:pPr>
              <w:spacing w:line="400" w:lineRule="exact"/>
              <w:jc w:val="center"/>
              <w:rPr>
                <w:rFonts w:hint="default" w:ascii="宋体" w:hAnsi="宋体" w:cs="宋体"/>
                <w:b/>
                <w:sz w:val="24"/>
              </w:rPr>
            </w:pPr>
            <w:r>
              <w:rPr>
                <w:rFonts w:ascii="宋体" w:hAnsi="宋体" w:cs="宋体"/>
                <w:bCs/>
                <w:sz w:val="24"/>
              </w:rPr>
              <w:t>本次磋商是否接受备选方案</w:t>
            </w:r>
          </w:p>
        </w:tc>
        <w:tc>
          <w:tcPr>
            <w:tcW w:w="6677" w:type="dxa"/>
            <w:vAlign w:val="center"/>
          </w:tcPr>
          <w:p>
            <w:pPr>
              <w:spacing w:line="400" w:lineRule="exact"/>
              <w:jc w:val="center"/>
              <w:rPr>
                <w:rFonts w:hint="default" w:ascii="宋体" w:hAnsi="宋体" w:cs="宋体"/>
                <w:b/>
                <w:bCs/>
                <w:sz w:val="24"/>
              </w:rPr>
            </w:pPr>
            <w:r>
              <w:rPr>
                <w:rFonts w:ascii="宋体" w:hAnsi="宋体" w:cs="宋体"/>
                <w:bCs/>
                <w:kern w:val="0"/>
                <w:sz w:val="24"/>
              </w:rPr>
              <w:t>不接受</w:t>
            </w:r>
          </w:p>
        </w:tc>
      </w:tr>
    </w:tbl>
    <w:p>
      <w:pPr>
        <w:tabs>
          <w:tab w:val="left" w:pos="315"/>
        </w:tabs>
        <w:jc w:val="center"/>
        <w:rPr>
          <w:rFonts w:hint="default" w:ascii="宋体" w:hAnsi="宋体" w:cs="宋体"/>
          <w:b/>
          <w:sz w:val="32"/>
          <w:szCs w:val="32"/>
        </w:rPr>
      </w:pPr>
      <w:r>
        <w:rPr>
          <w:rFonts w:ascii="宋体" w:hAnsi="宋体" w:cs="宋体"/>
          <w:b/>
          <w:sz w:val="24"/>
        </w:rPr>
        <w:br w:type="page"/>
      </w:r>
      <w:r>
        <w:rPr>
          <w:rFonts w:ascii="宋体" w:hAnsi="宋体" w:cs="宋体"/>
          <w:b/>
          <w:sz w:val="32"/>
          <w:szCs w:val="32"/>
        </w:rPr>
        <w:t>二、供应商须知</w:t>
      </w:r>
    </w:p>
    <w:p>
      <w:pPr>
        <w:tabs>
          <w:tab w:val="left" w:pos="315"/>
        </w:tabs>
        <w:spacing w:line="360" w:lineRule="auto"/>
        <w:ind w:firstLine="482" w:firstLineChars="200"/>
        <w:rPr>
          <w:rFonts w:hint="default" w:ascii="宋体" w:hAnsi="宋体" w:cs="宋体"/>
          <w:b/>
          <w:sz w:val="24"/>
        </w:rPr>
      </w:pPr>
      <w:r>
        <w:rPr>
          <w:rFonts w:ascii="宋体" w:hAnsi="宋体" w:cs="宋体"/>
          <w:b/>
          <w:sz w:val="24"/>
        </w:rPr>
        <w:t>一、适用范围：</w:t>
      </w:r>
    </w:p>
    <w:p>
      <w:pPr>
        <w:tabs>
          <w:tab w:val="left" w:pos="315"/>
        </w:tabs>
        <w:spacing w:line="360" w:lineRule="auto"/>
        <w:ind w:right="-210" w:rightChars="-100" w:firstLine="480" w:firstLineChars="200"/>
        <w:rPr>
          <w:rFonts w:hint="default" w:ascii="宋体" w:hAnsi="宋体" w:cs="宋体"/>
          <w:sz w:val="24"/>
        </w:rPr>
      </w:pPr>
      <w:r>
        <w:rPr>
          <w:rFonts w:ascii="宋体" w:hAnsi="宋体" w:cs="宋体"/>
          <w:sz w:val="24"/>
        </w:rPr>
        <w:t>本磋商文件仅适用于</w:t>
      </w:r>
      <w:r>
        <w:rPr>
          <w:rFonts w:hint="eastAsia" w:ascii="宋体" w:hAnsi="宋体" w:cs="宋体"/>
          <w:sz w:val="24"/>
          <w:lang w:eastAsia="zh-CN"/>
        </w:rPr>
        <w:t>邹城市大束镇2023年清扫车、洗扫车管理运营外包服务项目</w:t>
      </w:r>
      <w:r>
        <w:rPr>
          <w:rFonts w:ascii="宋体" w:hAnsi="宋体" w:cs="宋体"/>
          <w:sz w:val="24"/>
        </w:rPr>
        <w:t>。</w:t>
      </w:r>
    </w:p>
    <w:p>
      <w:pPr>
        <w:tabs>
          <w:tab w:val="left" w:pos="315"/>
        </w:tabs>
        <w:spacing w:line="360" w:lineRule="auto"/>
        <w:ind w:right="-210" w:rightChars="-100" w:firstLine="482" w:firstLineChars="200"/>
        <w:rPr>
          <w:rFonts w:hint="default" w:ascii="宋体" w:hAnsi="宋体" w:cs="宋体"/>
          <w:b/>
          <w:sz w:val="24"/>
        </w:rPr>
      </w:pPr>
      <w:r>
        <w:rPr>
          <w:rFonts w:ascii="宋体" w:hAnsi="宋体" w:cs="宋体"/>
          <w:b/>
          <w:sz w:val="24"/>
        </w:rPr>
        <w:t>二、定义：</w:t>
      </w:r>
    </w:p>
    <w:p>
      <w:pPr>
        <w:tabs>
          <w:tab w:val="left" w:pos="315"/>
        </w:tabs>
        <w:spacing w:line="360" w:lineRule="auto"/>
        <w:ind w:right="-210" w:rightChars="-100" w:firstLine="480" w:firstLineChars="200"/>
        <w:rPr>
          <w:rFonts w:hint="default" w:ascii="宋体" w:hAnsi="宋体" w:cs="宋体"/>
          <w:sz w:val="24"/>
        </w:rPr>
      </w:pPr>
      <w:r>
        <w:rPr>
          <w:rFonts w:ascii="宋体" w:hAnsi="宋体" w:cs="宋体"/>
          <w:sz w:val="24"/>
        </w:rPr>
        <w:t>1.“采购人”系指：邹城市大束镇人民政府；</w:t>
      </w:r>
    </w:p>
    <w:p>
      <w:pPr>
        <w:tabs>
          <w:tab w:val="left" w:pos="315"/>
        </w:tabs>
        <w:spacing w:line="360" w:lineRule="auto"/>
        <w:ind w:right="-210" w:rightChars="-100" w:firstLine="480" w:firstLineChars="200"/>
        <w:rPr>
          <w:rFonts w:hint="default" w:ascii="宋体" w:hAnsi="宋体" w:cs="宋体"/>
          <w:sz w:val="24"/>
        </w:rPr>
      </w:pPr>
      <w:r>
        <w:rPr>
          <w:rFonts w:ascii="宋体" w:hAnsi="宋体" w:cs="宋体"/>
          <w:sz w:val="24"/>
        </w:rPr>
        <w:t>2.“代理机构”系指：</w:t>
      </w:r>
      <w:r>
        <w:rPr>
          <w:rFonts w:hint="eastAsia" w:ascii="宋体" w:hAnsi="宋体" w:cs="宋体"/>
          <w:sz w:val="24"/>
          <w:lang w:eastAsia="zh-CN"/>
        </w:rPr>
        <w:t>科信建设项目管理有限公司</w:t>
      </w:r>
      <w:r>
        <w:rPr>
          <w:rFonts w:ascii="宋体" w:hAnsi="宋体" w:cs="宋体"/>
          <w:sz w:val="24"/>
        </w:rPr>
        <w:t>；</w:t>
      </w:r>
    </w:p>
    <w:p>
      <w:pPr>
        <w:tabs>
          <w:tab w:val="left" w:pos="315"/>
        </w:tabs>
        <w:spacing w:line="360" w:lineRule="auto"/>
        <w:ind w:right="-210" w:rightChars="-100" w:firstLine="480" w:firstLineChars="200"/>
        <w:rPr>
          <w:rFonts w:hint="default" w:ascii="宋体" w:hAnsi="宋体" w:cs="宋体"/>
          <w:sz w:val="24"/>
        </w:rPr>
      </w:pPr>
      <w:r>
        <w:rPr>
          <w:rFonts w:ascii="宋体" w:hAnsi="宋体" w:cs="宋体"/>
          <w:sz w:val="24"/>
        </w:rPr>
        <w:t>3.“响应供应商”系指参与磋商并向采购人提交磋商响应文件的组织；</w:t>
      </w:r>
    </w:p>
    <w:p>
      <w:pPr>
        <w:tabs>
          <w:tab w:val="left" w:pos="315"/>
        </w:tabs>
        <w:spacing w:line="360" w:lineRule="auto"/>
        <w:ind w:right="-210" w:rightChars="-100" w:firstLine="480" w:firstLineChars="200"/>
        <w:rPr>
          <w:rFonts w:hint="default" w:ascii="宋体" w:hAnsi="宋体" w:cs="宋体"/>
          <w:sz w:val="24"/>
        </w:rPr>
      </w:pPr>
      <w:r>
        <w:rPr>
          <w:rFonts w:ascii="宋体" w:hAnsi="宋体" w:cs="宋体"/>
          <w:sz w:val="24"/>
        </w:rPr>
        <w:t>4.“成交供应商”系指经法定程序确定并授予合同的响应供应商。</w:t>
      </w:r>
    </w:p>
    <w:p>
      <w:pPr>
        <w:tabs>
          <w:tab w:val="left" w:pos="315"/>
        </w:tabs>
        <w:spacing w:line="360" w:lineRule="auto"/>
        <w:ind w:right="-210" w:rightChars="-100" w:firstLine="482" w:firstLineChars="200"/>
        <w:rPr>
          <w:rFonts w:hint="default" w:ascii="宋体" w:hAnsi="宋体" w:cs="宋体"/>
          <w:b/>
          <w:sz w:val="24"/>
        </w:rPr>
      </w:pPr>
      <w:r>
        <w:rPr>
          <w:rFonts w:ascii="宋体" w:hAnsi="宋体" w:cs="宋体"/>
          <w:b/>
          <w:sz w:val="24"/>
        </w:rPr>
        <w:t>三、供应商应具备的条件：</w:t>
      </w:r>
    </w:p>
    <w:p>
      <w:pPr>
        <w:keepNext w:val="0"/>
        <w:keepLines w:val="0"/>
        <w:pageBreakBefore w:val="0"/>
        <w:tabs>
          <w:tab w:val="left" w:pos="315"/>
        </w:tabs>
        <w:kinsoku/>
        <w:wordWrap/>
        <w:overflowPunct/>
        <w:topLinePunct w:val="0"/>
        <w:autoSpaceDE/>
        <w:autoSpaceDN/>
        <w:bidi w:val="0"/>
        <w:spacing w:line="360" w:lineRule="auto"/>
        <w:ind w:right="-210" w:rightChars="-100" w:firstLine="480" w:firstLineChars="200"/>
        <w:textAlignment w:val="auto"/>
        <w:rPr>
          <w:rFonts w:hint="default" w:ascii="宋体" w:hAnsi="宋体" w:cs="宋体"/>
          <w:sz w:val="24"/>
        </w:rPr>
      </w:pPr>
      <w:r>
        <w:rPr>
          <w:rFonts w:ascii="宋体" w:hAnsi="宋体" w:cs="宋体"/>
          <w:sz w:val="24"/>
        </w:rPr>
        <w:t>1.具备《政府采购法》第二十二条规定的条件：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2、采购人可以根据采购项目的特殊要求，规定供应商的特定条件，但不得以不合理的条件对供应商实行差别待遇或者歧视待遇。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2.1单位负责人为同一人或者存在直接控股、管理关系的不同供应商，不得参加同一合同项下的政府采购活动</w:t>
      </w:r>
      <w:r>
        <w:rPr>
          <w:rFonts w:hint="eastAsia" w:ascii="宋体" w:hAnsi="宋体" w:cs="宋体"/>
          <w:color w:val="auto"/>
          <w:kern w:val="0"/>
          <w:sz w:val="24"/>
          <w:szCs w:val="24"/>
          <w:lang w:val="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2.2供应商须为国内注册具有独立法人资格，营业执照经营范围包含本项目采购服务范围相关内容，并满足竞争性</w:t>
      </w:r>
      <w:r>
        <w:rPr>
          <w:rFonts w:hint="eastAsia" w:ascii="宋体" w:hAnsi="宋体" w:eastAsia="宋体" w:cs="宋体"/>
          <w:color w:val="auto"/>
          <w:kern w:val="0"/>
          <w:sz w:val="24"/>
          <w:szCs w:val="24"/>
          <w:lang w:val="zh-CN" w:eastAsia="zh-CN"/>
        </w:rPr>
        <w:t>磋商</w:t>
      </w:r>
      <w:r>
        <w:rPr>
          <w:rFonts w:hint="eastAsia" w:ascii="宋体" w:hAnsi="宋体" w:eastAsia="宋体" w:cs="宋体"/>
          <w:color w:val="auto"/>
          <w:kern w:val="0"/>
          <w:sz w:val="24"/>
          <w:szCs w:val="24"/>
          <w:lang w:val="zh-CN"/>
        </w:rPr>
        <w:t>文件要求具有服务能力的供应商</w:t>
      </w:r>
      <w:r>
        <w:rPr>
          <w:rFonts w:hint="eastAsia" w:ascii="宋体" w:hAnsi="宋体" w:cs="宋体"/>
          <w:color w:val="auto"/>
          <w:kern w:val="0"/>
          <w:sz w:val="24"/>
          <w:szCs w:val="24"/>
          <w:lang w:val="zh-CN"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CN"/>
        </w:rPr>
        <w:t>除单一来源采购项目外，为采购项目提供整体设计、规范编制或者项目管理、监理、检测等服务的供应商，不得再参加该采购项目的其他采购活动</w:t>
      </w:r>
      <w:r>
        <w:rPr>
          <w:rFonts w:hint="eastAsia" w:ascii="宋体" w:hAnsi="宋体" w:cs="宋体"/>
          <w:color w:val="auto"/>
          <w:kern w:val="0"/>
          <w:sz w:val="24"/>
          <w:szCs w:val="24"/>
          <w:lang w:val="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zh-CN"/>
        </w:rPr>
        <w:t>本次竞争性磋商不接受联合体。</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cs="宋体"/>
          <w:b w:val="0"/>
          <w:bCs/>
          <w:sz w:val="24"/>
          <w:szCs w:val="24"/>
          <w:lang w:val="en-US" w:eastAsia="zh-CN"/>
        </w:rPr>
        <w:t>4、</w:t>
      </w:r>
      <w:r>
        <w:rPr>
          <w:rFonts w:hint="eastAsia" w:ascii="宋体" w:hAnsi="宋体" w:eastAsia="宋体" w:cs="宋体"/>
          <w:b w:val="0"/>
          <w:bCs/>
          <w:sz w:val="24"/>
          <w:szCs w:val="24"/>
        </w:rPr>
        <w:t>供应商在递交响应文件时需同时提供</w:t>
      </w:r>
      <w:r>
        <w:rPr>
          <w:rFonts w:hint="eastAsia" w:ascii="宋体" w:hAnsi="宋体" w:eastAsia="宋体" w:cs="宋体"/>
          <w:b/>
          <w:bCs w:val="0"/>
          <w:color w:val="auto"/>
          <w:sz w:val="24"/>
          <w:szCs w:val="24"/>
          <w:highlight w:val="none"/>
        </w:rPr>
        <w:t>本单位营业执照（副本原件）、法定代表人有效身份证原件或委托代理人有效身份证原件及法人授权委托书原件</w:t>
      </w:r>
      <w:r>
        <w:rPr>
          <w:rFonts w:hint="eastAsia" w:ascii="宋体" w:hAnsi="宋体" w:cs="宋体"/>
          <w:b/>
          <w:bCs w:val="0"/>
          <w:color w:val="auto"/>
          <w:sz w:val="24"/>
          <w:szCs w:val="24"/>
          <w:highlight w:val="none"/>
          <w:lang w:eastAsia="zh-CN"/>
        </w:rPr>
        <w:t>、参加政府采购活动前3年内在经营活动中没有重大违法记录的书面声明原件（本公司自己出具的书面声明）</w:t>
      </w:r>
      <w:r>
        <w:rPr>
          <w:rFonts w:hint="eastAsia" w:ascii="宋体" w:hAnsi="宋体" w:eastAsia="宋体" w:cs="宋体"/>
          <w:b w:val="0"/>
          <w:bCs/>
          <w:color w:val="auto"/>
          <w:sz w:val="24"/>
          <w:szCs w:val="24"/>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注：上述证件中如有电子证书的均可提供原件或加盖单位公章的电子证书打印件（打印件上注明查询网址）。</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kern w:val="0"/>
          <w:sz w:val="24"/>
          <w:szCs w:val="24"/>
        </w:rPr>
        <w:t>上述材料、证件的复印件</w:t>
      </w:r>
      <w:r>
        <w:rPr>
          <w:rFonts w:hint="eastAsia" w:ascii="宋体" w:hAnsi="宋体" w:eastAsia="宋体" w:cs="宋体"/>
          <w:b/>
          <w:kern w:val="0"/>
          <w:sz w:val="24"/>
          <w:szCs w:val="24"/>
          <w:lang w:eastAsia="zh-CN"/>
        </w:rPr>
        <w:t>或扫描件</w:t>
      </w:r>
      <w:r>
        <w:rPr>
          <w:rFonts w:hint="eastAsia" w:ascii="宋体" w:hAnsi="宋体" w:eastAsia="宋体" w:cs="宋体"/>
          <w:b/>
          <w:kern w:val="0"/>
          <w:sz w:val="24"/>
          <w:szCs w:val="24"/>
        </w:rPr>
        <w:t>，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sz w:val="24"/>
          <w:lang w:val="zh-CN"/>
        </w:rPr>
      </w:pPr>
      <w:r>
        <w:rPr>
          <w:rFonts w:hint="eastAsia" w:ascii="宋体" w:hAnsi="宋体" w:eastAsia="宋体" w:cs="宋体"/>
          <w:sz w:val="24"/>
          <w:lang w:val="zh-CN"/>
        </w:rPr>
        <w:t>5. 供应商在递交响应文件时需同时提供相关资格证明资料：</w:t>
      </w:r>
    </w:p>
    <w:p>
      <w:pPr>
        <w:tabs>
          <w:tab w:val="left" w:pos="315"/>
          <w:tab w:val="left" w:pos="6090"/>
        </w:tabs>
        <w:spacing w:line="360" w:lineRule="auto"/>
        <w:ind w:right="-210" w:rightChars="-100" w:firstLine="482" w:firstLineChars="200"/>
        <w:rPr>
          <w:rFonts w:hint="default" w:ascii="宋体" w:hAnsi="宋体" w:cs="宋体"/>
          <w:b/>
          <w:bCs/>
          <w:sz w:val="24"/>
        </w:rPr>
      </w:pPr>
      <w:r>
        <w:rPr>
          <w:rFonts w:ascii="宋体" w:hAnsi="宋体" w:cs="宋体"/>
          <w:b/>
          <w:bCs/>
          <w:sz w:val="24"/>
        </w:rPr>
        <w:t>5.1本企业</w:t>
      </w:r>
      <w:r>
        <w:rPr>
          <w:rFonts w:hint="eastAsia" w:ascii="宋体" w:hAnsi="宋体" w:cs="宋体"/>
          <w:b/>
          <w:bCs/>
          <w:sz w:val="24"/>
          <w:lang w:eastAsia="zh-CN"/>
        </w:rPr>
        <w:t>营业执照</w:t>
      </w:r>
      <w:r>
        <w:rPr>
          <w:rFonts w:ascii="宋体" w:hAnsi="宋体" w:cs="宋体"/>
          <w:b/>
          <w:bCs/>
          <w:sz w:val="24"/>
        </w:rPr>
        <w:t>原件</w:t>
      </w:r>
      <w:bookmarkStart w:id="3" w:name="OLE_LINK6"/>
      <w:r>
        <w:rPr>
          <w:rFonts w:ascii="宋体" w:hAnsi="宋体" w:cs="宋体"/>
          <w:b/>
          <w:bCs/>
          <w:sz w:val="24"/>
        </w:rPr>
        <w:t>及法定代表人或授权委托人的有效身份证明、法人授权委托书原件；</w:t>
      </w:r>
    </w:p>
    <w:p>
      <w:pPr>
        <w:spacing w:line="560" w:lineRule="exact"/>
        <w:ind w:firstLine="482" w:firstLineChars="200"/>
        <w:rPr>
          <w:rFonts w:hint="default" w:ascii="宋体" w:hAnsi="宋体" w:cs="宋体"/>
          <w:b/>
          <w:bCs/>
          <w:kern w:val="0"/>
          <w:sz w:val="24"/>
        </w:rPr>
      </w:pPr>
      <w:r>
        <w:rPr>
          <w:rFonts w:ascii="宋体" w:hAnsi="宋体" w:cs="宋体"/>
          <w:b/>
          <w:bCs/>
          <w:sz w:val="24"/>
        </w:rPr>
        <w:t>5.2</w:t>
      </w:r>
      <w:bookmarkEnd w:id="3"/>
      <w:r>
        <w:rPr>
          <w:rFonts w:hint="eastAsia" w:ascii="宋体" w:hAnsi="宋体" w:cs="宋体"/>
          <w:b/>
          <w:bCs/>
          <w:sz w:val="24"/>
        </w:rPr>
        <w:t>供应商缴纳税收和社会保障资金等证明告知承诺书</w:t>
      </w:r>
      <w:r>
        <w:rPr>
          <w:rFonts w:ascii="宋体" w:hAnsi="宋体" w:cs="宋体"/>
          <w:b/>
          <w:bCs/>
          <w:kern w:val="0"/>
          <w:sz w:val="24"/>
        </w:rPr>
        <w:t>；</w:t>
      </w:r>
    </w:p>
    <w:p>
      <w:pPr>
        <w:spacing w:line="560" w:lineRule="exact"/>
        <w:ind w:firstLine="482" w:firstLineChars="200"/>
        <w:rPr>
          <w:rFonts w:hint="default" w:ascii="宋体" w:hAnsi="宋体" w:cs="宋体"/>
          <w:kern w:val="0"/>
          <w:sz w:val="24"/>
        </w:rPr>
      </w:pPr>
      <w:r>
        <w:rPr>
          <w:rFonts w:ascii="宋体" w:hAnsi="宋体" w:cs="宋体"/>
          <w:b/>
          <w:bCs/>
          <w:kern w:val="0"/>
          <w:sz w:val="24"/>
        </w:rPr>
        <w:t>(注：公证机关公证的有关证件的有效公证件原件视为与原件具有同等法律效力。未提供或未按要求提供的，按无效磋商响应文件处理。磋商响应方必须将上述资格证件单独密封包装，在递交响应文件时一并提交，否则将做无效响应文件处理。磋商响应方还应将涉及到评分标准里需要评标委员会验证的相关证明文件与上述资格证件统一密封包装，在递交磋商响应文件时一并提交。）</w:t>
      </w:r>
    </w:p>
    <w:p>
      <w:pPr>
        <w:tabs>
          <w:tab w:val="left" w:pos="315"/>
        </w:tabs>
        <w:spacing w:line="360" w:lineRule="auto"/>
        <w:ind w:right="-210" w:rightChars="-100" w:firstLine="482" w:firstLineChars="200"/>
        <w:rPr>
          <w:rFonts w:hint="default" w:ascii="宋体" w:hAnsi="宋体" w:cs="宋体"/>
          <w:b/>
          <w:sz w:val="24"/>
        </w:rPr>
      </w:pPr>
      <w:r>
        <w:rPr>
          <w:rFonts w:ascii="宋体" w:hAnsi="宋体" w:cs="宋体"/>
          <w:b/>
          <w:sz w:val="24"/>
        </w:rPr>
        <w:t>四、竞争性磋商文件：</w:t>
      </w:r>
    </w:p>
    <w:p>
      <w:pPr>
        <w:tabs>
          <w:tab w:val="left" w:pos="315"/>
        </w:tabs>
        <w:spacing w:line="360" w:lineRule="auto"/>
        <w:ind w:firstLine="480" w:firstLineChars="200"/>
        <w:rPr>
          <w:rFonts w:hint="default" w:ascii="宋体" w:hAnsi="宋体" w:cs="宋体"/>
          <w:sz w:val="24"/>
        </w:rPr>
      </w:pPr>
      <w:r>
        <w:rPr>
          <w:rFonts w:ascii="宋体" w:hAnsi="宋体" w:cs="宋体"/>
          <w:sz w:val="24"/>
        </w:rPr>
        <w:t>本竞争性磋商文件由以下内容组成：</w:t>
      </w:r>
    </w:p>
    <w:p>
      <w:pPr>
        <w:tabs>
          <w:tab w:val="left" w:pos="315"/>
        </w:tabs>
        <w:spacing w:line="360" w:lineRule="auto"/>
        <w:ind w:firstLine="480" w:firstLineChars="200"/>
        <w:rPr>
          <w:rFonts w:hint="default" w:ascii="宋体" w:hAnsi="宋体" w:cs="宋体"/>
          <w:sz w:val="24"/>
        </w:rPr>
      </w:pPr>
      <w:r>
        <w:rPr>
          <w:rFonts w:ascii="宋体" w:hAnsi="宋体" w:cs="宋体"/>
          <w:sz w:val="24"/>
        </w:rPr>
        <w:t>1.竞争性磋商公告；</w:t>
      </w:r>
    </w:p>
    <w:p>
      <w:pPr>
        <w:tabs>
          <w:tab w:val="left" w:pos="315"/>
        </w:tabs>
        <w:spacing w:line="360" w:lineRule="auto"/>
        <w:ind w:firstLine="480" w:firstLineChars="200"/>
        <w:rPr>
          <w:rFonts w:hint="default" w:ascii="宋体" w:hAnsi="宋体" w:cs="宋体"/>
          <w:sz w:val="24"/>
        </w:rPr>
      </w:pPr>
      <w:r>
        <w:rPr>
          <w:rFonts w:ascii="宋体" w:hAnsi="宋体" w:cs="宋体"/>
          <w:sz w:val="24"/>
        </w:rPr>
        <w:t>2.供应商须知及供应商须知前附表；</w:t>
      </w:r>
    </w:p>
    <w:p>
      <w:pPr>
        <w:tabs>
          <w:tab w:val="left" w:pos="315"/>
        </w:tabs>
        <w:spacing w:line="360" w:lineRule="auto"/>
        <w:ind w:firstLine="480" w:firstLineChars="200"/>
        <w:rPr>
          <w:rFonts w:hint="default" w:ascii="宋体" w:hAnsi="宋体" w:cs="宋体"/>
          <w:sz w:val="24"/>
        </w:rPr>
      </w:pPr>
      <w:r>
        <w:rPr>
          <w:rFonts w:ascii="宋体" w:hAnsi="宋体" w:cs="宋体"/>
          <w:sz w:val="24"/>
        </w:rPr>
        <w:t>3.磋商组织、步骤与评审方法；</w:t>
      </w:r>
    </w:p>
    <w:p>
      <w:pPr>
        <w:tabs>
          <w:tab w:val="left" w:pos="315"/>
        </w:tabs>
        <w:spacing w:line="360" w:lineRule="auto"/>
        <w:ind w:firstLine="480" w:firstLineChars="200"/>
        <w:rPr>
          <w:rFonts w:hint="default" w:ascii="宋体" w:hAnsi="宋体" w:cs="宋体"/>
          <w:sz w:val="24"/>
        </w:rPr>
      </w:pPr>
      <w:r>
        <w:rPr>
          <w:rFonts w:ascii="宋体" w:hAnsi="宋体" w:cs="宋体"/>
          <w:sz w:val="24"/>
        </w:rPr>
        <w:t>4.采购内容及要求；</w:t>
      </w:r>
    </w:p>
    <w:p>
      <w:pPr>
        <w:tabs>
          <w:tab w:val="left" w:pos="315"/>
        </w:tabs>
        <w:spacing w:line="360" w:lineRule="auto"/>
        <w:ind w:firstLine="480" w:firstLineChars="200"/>
        <w:rPr>
          <w:rFonts w:hint="default" w:ascii="宋体" w:hAnsi="宋体" w:cs="宋体"/>
          <w:sz w:val="24"/>
        </w:rPr>
      </w:pPr>
      <w:r>
        <w:rPr>
          <w:rFonts w:ascii="宋体" w:hAnsi="宋体" w:cs="宋体"/>
          <w:sz w:val="24"/>
        </w:rPr>
        <w:t>5.合同授予；</w:t>
      </w:r>
    </w:p>
    <w:p>
      <w:pPr>
        <w:tabs>
          <w:tab w:val="left" w:pos="315"/>
        </w:tabs>
        <w:spacing w:line="360" w:lineRule="auto"/>
        <w:ind w:firstLine="480" w:firstLineChars="200"/>
        <w:rPr>
          <w:rFonts w:hint="default" w:ascii="宋体" w:hAnsi="宋体" w:cs="宋体"/>
          <w:sz w:val="24"/>
        </w:rPr>
      </w:pPr>
      <w:r>
        <w:rPr>
          <w:rFonts w:ascii="宋体" w:hAnsi="宋体" w:cs="宋体"/>
          <w:sz w:val="24"/>
        </w:rPr>
        <w:t>6.响应文件部分格式。</w:t>
      </w:r>
    </w:p>
    <w:p>
      <w:pPr>
        <w:tabs>
          <w:tab w:val="left" w:pos="315"/>
        </w:tabs>
        <w:spacing w:line="360" w:lineRule="auto"/>
        <w:ind w:firstLine="482" w:firstLineChars="200"/>
        <w:rPr>
          <w:rFonts w:hint="default" w:ascii="宋体" w:hAnsi="宋体" w:cs="宋体"/>
          <w:b/>
          <w:sz w:val="24"/>
        </w:rPr>
      </w:pPr>
      <w:r>
        <w:rPr>
          <w:rFonts w:ascii="宋体" w:hAnsi="宋体" w:cs="宋体"/>
          <w:b/>
          <w:sz w:val="24"/>
        </w:rPr>
        <w:t>五、磋商文件的质疑、澄清或修改：</w:t>
      </w:r>
    </w:p>
    <w:p>
      <w:pPr>
        <w:spacing w:line="520" w:lineRule="exact"/>
        <w:ind w:firstLine="480" w:firstLineChars="200"/>
        <w:rPr>
          <w:rFonts w:hint="default" w:ascii="宋体" w:hAnsi="宋体" w:cs="宋体"/>
          <w:bCs/>
          <w:sz w:val="24"/>
        </w:rPr>
      </w:pPr>
      <w:r>
        <w:rPr>
          <w:rFonts w:ascii="宋体" w:hAnsi="宋体" w:cs="宋体"/>
          <w:bCs/>
          <w:sz w:val="24"/>
        </w:rPr>
        <w:t>1、各潜在供应商对磋商文件内容如有疑问，必须于磋商开始前</w:t>
      </w:r>
      <w:r>
        <w:rPr>
          <w:rFonts w:ascii="宋体" w:hAnsi="宋体" w:cs="宋体"/>
          <w:sz w:val="24"/>
        </w:rPr>
        <w:t>5个日历日</w:t>
      </w:r>
      <w:r>
        <w:rPr>
          <w:rFonts w:ascii="宋体" w:hAnsi="宋体" w:cs="宋体"/>
          <w:bCs/>
          <w:sz w:val="24"/>
        </w:rPr>
        <w:t>将疑问以书面形式送至采购人或电子邮件形式发至</w:t>
      </w:r>
      <w:r>
        <w:rPr>
          <w:rFonts w:hint="eastAsia" w:ascii="宋体" w:hAnsi="宋体" w:cs="宋体"/>
          <w:bCs/>
          <w:sz w:val="24"/>
          <w:lang w:eastAsia="zh-CN"/>
        </w:rPr>
        <w:t>kexinjining@163.com</w:t>
      </w:r>
      <w:r>
        <w:rPr>
          <w:rFonts w:ascii="宋体" w:hAnsi="宋体" w:cs="宋体"/>
          <w:bCs/>
          <w:sz w:val="24"/>
        </w:rPr>
        <w:t>；</w:t>
      </w:r>
    </w:p>
    <w:p>
      <w:pPr>
        <w:spacing w:line="520" w:lineRule="exact"/>
        <w:ind w:firstLine="480" w:firstLineChars="200"/>
        <w:rPr>
          <w:rFonts w:hint="default" w:ascii="宋体" w:hAnsi="宋体" w:cs="宋体"/>
          <w:bCs/>
          <w:sz w:val="24"/>
        </w:rPr>
      </w:pPr>
      <w:r>
        <w:rPr>
          <w:rFonts w:ascii="宋体" w:hAnsi="宋体" w:cs="宋体"/>
          <w:bCs/>
          <w:sz w:val="24"/>
        </w:rPr>
        <w:t>2、递交响应文件截止之日前，采购人、采购代理机构可以对已发出的磋商文件进行必要的澄清或者修改，澄清或者修改的内容作为磋商文件的组成部分。澄清或者修改的内容可能影响响应文件编制的，采购人、采购代理机构应当在递交响应文件截止时间至少5日前，在邹城市外宣网(http://www.mencius.gov.cn/)网站上予以公告；不足5日的，采购人、采购代理机构应当顺延递交响应文件截止时间。</w:t>
      </w:r>
    </w:p>
    <w:p>
      <w:pPr>
        <w:spacing w:line="520" w:lineRule="exact"/>
        <w:ind w:firstLine="480" w:firstLineChars="200"/>
        <w:rPr>
          <w:rFonts w:hint="default" w:ascii="宋体" w:hAnsi="宋体" w:cs="宋体"/>
          <w:bCs/>
          <w:sz w:val="24"/>
        </w:rPr>
      </w:pPr>
      <w:r>
        <w:rPr>
          <w:rFonts w:ascii="宋体" w:hAnsi="宋体" w:cs="宋体"/>
          <w:bCs/>
          <w:sz w:val="24"/>
        </w:rPr>
        <w:t>3、磋商文件的澄清或者修改一经在邹城市外宣网(http://www.mencius.gov.cn/)发布，视作已发放给所有供应商（发布时间即为送达供应商的时间），各供应商应随时关注磋商项目信息并及时在邹城市外宣网下载相关资料，否则所造成的一切后果由供应商自负。</w:t>
      </w:r>
    </w:p>
    <w:p>
      <w:pPr>
        <w:spacing w:line="520" w:lineRule="exact"/>
        <w:ind w:firstLine="480" w:firstLineChars="200"/>
        <w:rPr>
          <w:rFonts w:hint="default" w:ascii="宋体" w:hAnsi="宋体" w:cs="宋体"/>
          <w:bCs/>
          <w:sz w:val="24"/>
        </w:rPr>
      </w:pPr>
      <w:r>
        <w:rPr>
          <w:rFonts w:ascii="宋体" w:hAnsi="宋体" w:cs="宋体"/>
          <w:bCs/>
          <w:sz w:val="24"/>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jc w:val="left"/>
        <w:rPr>
          <w:rFonts w:hint="default" w:ascii="宋体" w:hAnsi="宋体" w:cs="宋体"/>
          <w:b/>
          <w:sz w:val="24"/>
        </w:rPr>
      </w:pPr>
      <w:r>
        <w:rPr>
          <w:rFonts w:ascii="宋体" w:hAnsi="宋体" w:cs="宋体"/>
          <w:b/>
          <w:sz w:val="24"/>
        </w:rPr>
        <w:t>六、磋商文件的实质性变动</w:t>
      </w:r>
    </w:p>
    <w:p>
      <w:pPr>
        <w:spacing w:line="360" w:lineRule="auto"/>
        <w:ind w:firstLine="480" w:firstLineChars="200"/>
        <w:rPr>
          <w:rFonts w:hint="default" w:ascii="宋体" w:hAnsi="宋体" w:cs="宋体"/>
          <w:b/>
          <w:sz w:val="24"/>
        </w:rPr>
      </w:pPr>
      <w:r>
        <w:rPr>
          <w:rFonts w:ascii="宋体" w:hAnsi="宋体" w:cs="宋体"/>
          <w:sz w:val="24"/>
        </w:rPr>
        <w:t>在磋商过程中，磋商小组可能根据磋商文件和磋商情况实质性变动本磋商文件中的技术、服务要求以及合同草案条款，磋商小组对磋商文件作出的实质性变动是磋商文件的有效组成部分，</w:t>
      </w:r>
      <w:r>
        <w:rPr>
          <w:rFonts w:ascii="宋体" w:hAnsi="宋体" w:cs="宋体"/>
          <w:b/>
          <w:sz w:val="24"/>
        </w:rPr>
        <w:t>磋商小组会及时通知所有参加磋商的供应商。</w:t>
      </w:r>
    </w:p>
    <w:p>
      <w:pPr>
        <w:spacing w:line="360" w:lineRule="auto"/>
        <w:ind w:firstLine="482" w:firstLineChars="200"/>
        <w:rPr>
          <w:rFonts w:hint="default" w:ascii="宋体" w:hAnsi="宋体" w:cs="宋体"/>
          <w:b/>
          <w:sz w:val="24"/>
        </w:rPr>
      </w:pPr>
      <w:r>
        <w:rPr>
          <w:rFonts w:ascii="宋体" w:hAnsi="宋体" w:cs="宋体"/>
          <w:b/>
          <w:sz w:val="24"/>
        </w:rPr>
        <w:t>七、磋商响应文件的编写及递交：</w:t>
      </w:r>
    </w:p>
    <w:p>
      <w:pPr>
        <w:tabs>
          <w:tab w:val="left" w:pos="315"/>
        </w:tabs>
        <w:spacing w:line="360" w:lineRule="auto"/>
        <w:ind w:firstLine="480" w:firstLineChars="200"/>
        <w:rPr>
          <w:rFonts w:hint="default" w:ascii="宋体" w:hAnsi="宋体" w:cs="宋体"/>
          <w:sz w:val="24"/>
        </w:rPr>
      </w:pPr>
      <w:r>
        <w:rPr>
          <w:rFonts w:ascii="宋体" w:hAnsi="宋体" w:cs="宋体"/>
          <w:sz w:val="24"/>
        </w:rPr>
        <w:t>供应商应按磋商文件的要求准备磋商响应文件，并保证所提供全部资料的真实性、准确性及完整性，并对磋商文件做出实质性响应。</w:t>
      </w:r>
    </w:p>
    <w:p>
      <w:pPr>
        <w:spacing w:line="360" w:lineRule="auto"/>
        <w:ind w:firstLine="482" w:firstLineChars="200"/>
        <w:rPr>
          <w:rFonts w:hint="default" w:ascii="宋体" w:hAnsi="宋体" w:cs="宋体"/>
          <w:b/>
          <w:sz w:val="24"/>
        </w:rPr>
      </w:pPr>
      <w:r>
        <w:rPr>
          <w:rFonts w:ascii="宋体" w:hAnsi="宋体" w:cs="宋体"/>
          <w:b/>
          <w:sz w:val="24"/>
        </w:rPr>
        <w:t>（一）磋商响应文件的组成：</w:t>
      </w:r>
    </w:p>
    <w:p>
      <w:pPr>
        <w:spacing w:line="360" w:lineRule="auto"/>
        <w:ind w:firstLine="480" w:firstLineChars="200"/>
        <w:rPr>
          <w:rFonts w:hint="default" w:ascii="宋体" w:hAnsi="宋体" w:cs="宋体"/>
          <w:bCs/>
          <w:sz w:val="24"/>
        </w:rPr>
      </w:pPr>
      <w:r>
        <w:rPr>
          <w:rFonts w:ascii="宋体" w:hAnsi="宋体" w:cs="宋体"/>
          <w:bCs/>
          <w:sz w:val="24"/>
        </w:rPr>
        <w:t>1.磋商响应函；</w:t>
      </w:r>
    </w:p>
    <w:p>
      <w:pPr>
        <w:spacing w:line="360" w:lineRule="auto"/>
        <w:ind w:firstLine="480" w:firstLineChars="200"/>
        <w:rPr>
          <w:rFonts w:hint="default" w:ascii="宋体" w:hAnsi="宋体" w:cs="宋体"/>
          <w:bCs/>
          <w:sz w:val="24"/>
        </w:rPr>
      </w:pPr>
      <w:r>
        <w:rPr>
          <w:rFonts w:ascii="宋体" w:hAnsi="宋体" w:cs="宋体"/>
          <w:bCs/>
          <w:sz w:val="24"/>
        </w:rPr>
        <w:t>2.法定代表人身份证明或法定代表人授权委托书及授权代表的身份证明；</w:t>
      </w:r>
    </w:p>
    <w:p>
      <w:pPr>
        <w:spacing w:line="360" w:lineRule="auto"/>
        <w:ind w:firstLine="480" w:firstLineChars="200"/>
        <w:rPr>
          <w:rFonts w:hint="default" w:ascii="宋体" w:hAnsi="宋体" w:cs="宋体"/>
          <w:bCs/>
          <w:sz w:val="24"/>
        </w:rPr>
      </w:pPr>
      <w:r>
        <w:rPr>
          <w:rFonts w:ascii="宋体" w:hAnsi="宋体" w:cs="宋体"/>
          <w:bCs/>
          <w:sz w:val="24"/>
        </w:rPr>
        <w:t>3.报价部分；</w:t>
      </w:r>
    </w:p>
    <w:p>
      <w:pPr>
        <w:spacing w:line="360" w:lineRule="auto"/>
        <w:ind w:firstLine="480" w:firstLineChars="200"/>
        <w:rPr>
          <w:rFonts w:hint="default" w:ascii="宋体" w:hAnsi="宋体" w:cs="宋体"/>
          <w:bCs/>
          <w:sz w:val="24"/>
        </w:rPr>
      </w:pPr>
      <w:r>
        <w:rPr>
          <w:rFonts w:ascii="宋体" w:hAnsi="宋体" w:cs="宋体"/>
          <w:bCs/>
          <w:sz w:val="24"/>
        </w:rPr>
        <w:t>4.商务部分；</w:t>
      </w:r>
    </w:p>
    <w:p>
      <w:pPr>
        <w:spacing w:line="520" w:lineRule="exact"/>
        <w:ind w:firstLine="480" w:firstLineChars="200"/>
        <w:rPr>
          <w:rFonts w:hint="default" w:ascii="宋体" w:hAnsi="宋体" w:cs="宋体"/>
          <w:bCs/>
          <w:sz w:val="24"/>
        </w:rPr>
      </w:pPr>
      <w:r>
        <w:rPr>
          <w:rFonts w:ascii="宋体" w:hAnsi="宋体" w:cs="宋体"/>
          <w:bCs/>
          <w:sz w:val="24"/>
        </w:rPr>
        <w:t>5.技术部分；</w:t>
      </w:r>
    </w:p>
    <w:p>
      <w:pPr>
        <w:spacing w:line="520" w:lineRule="exact"/>
        <w:ind w:firstLine="480" w:firstLineChars="200"/>
        <w:rPr>
          <w:rFonts w:hint="default" w:ascii="宋体" w:hAnsi="宋体" w:cs="宋体"/>
          <w:bCs/>
          <w:sz w:val="24"/>
        </w:rPr>
      </w:pPr>
      <w:r>
        <w:rPr>
          <w:rFonts w:ascii="宋体" w:hAnsi="宋体" w:cs="宋体"/>
          <w:bCs/>
          <w:sz w:val="24"/>
        </w:rPr>
        <w:t>6.供应商资格审查文件；</w:t>
      </w:r>
    </w:p>
    <w:p>
      <w:pPr>
        <w:spacing w:line="520" w:lineRule="exact"/>
        <w:ind w:firstLine="480" w:firstLineChars="200"/>
        <w:rPr>
          <w:rFonts w:hint="default" w:ascii="宋体" w:hAnsi="宋体" w:cs="宋体"/>
          <w:bCs/>
          <w:sz w:val="24"/>
        </w:rPr>
      </w:pPr>
      <w:r>
        <w:rPr>
          <w:rFonts w:ascii="宋体" w:hAnsi="宋体" w:cs="宋体"/>
          <w:bCs/>
          <w:sz w:val="24"/>
        </w:rPr>
        <w:t>7.中小企业声明函；</w:t>
      </w:r>
    </w:p>
    <w:p>
      <w:pPr>
        <w:spacing w:line="520" w:lineRule="exact"/>
        <w:ind w:firstLine="480" w:firstLineChars="200"/>
        <w:rPr>
          <w:rFonts w:hint="default" w:ascii="宋体" w:hAnsi="宋体" w:cs="宋体"/>
          <w:bCs/>
          <w:sz w:val="24"/>
        </w:rPr>
      </w:pPr>
      <w:r>
        <w:rPr>
          <w:rFonts w:ascii="宋体" w:hAnsi="宋体" w:cs="宋体"/>
          <w:bCs/>
          <w:sz w:val="24"/>
        </w:rPr>
        <w:t>8.残疾人福利性单位声明函；</w:t>
      </w:r>
    </w:p>
    <w:p>
      <w:pPr>
        <w:spacing w:line="520" w:lineRule="exact"/>
        <w:ind w:firstLine="480" w:firstLineChars="200"/>
        <w:rPr>
          <w:rFonts w:hint="default" w:ascii="宋体" w:hAnsi="宋体" w:cs="宋体"/>
          <w:bCs/>
          <w:sz w:val="24"/>
        </w:rPr>
      </w:pPr>
      <w:r>
        <w:rPr>
          <w:rFonts w:ascii="宋体" w:hAnsi="宋体" w:cs="宋体"/>
          <w:bCs/>
          <w:sz w:val="24"/>
        </w:rPr>
        <w:t>9. 省级以上监狱管理局、戒毒管理局（含新疆生产建设兵团）出具的属于监狱企业的证明文件；</w:t>
      </w:r>
    </w:p>
    <w:p>
      <w:pPr>
        <w:spacing w:line="520" w:lineRule="exact"/>
        <w:ind w:firstLine="480" w:firstLineChars="200"/>
        <w:rPr>
          <w:rFonts w:hint="default" w:ascii="宋体" w:hAnsi="宋体" w:cs="宋体"/>
          <w:bCs/>
          <w:sz w:val="24"/>
        </w:rPr>
      </w:pPr>
      <w:r>
        <w:rPr>
          <w:rFonts w:ascii="宋体" w:hAnsi="宋体" w:cs="宋体"/>
          <w:bCs/>
          <w:sz w:val="24"/>
        </w:rPr>
        <w:t>10、磋商响应方认为需要加以说明的其他内容和需要提供的证明文件</w:t>
      </w:r>
    </w:p>
    <w:p>
      <w:pPr>
        <w:spacing w:line="520" w:lineRule="exact"/>
        <w:ind w:firstLine="480" w:firstLineChars="200"/>
        <w:rPr>
          <w:rFonts w:hint="default" w:ascii="宋体" w:hAnsi="宋体" w:cs="宋体"/>
          <w:bCs/>
          <w:sz w:val="24"/>
        </w:rPr>
      </w:pPr>
      <w:r>
        <w:rPr>
          <w:rFonts w:ascii="宋体" w:hAnsi="宋体" w:cs="宋体"/>
          <w:bCs/>
          <w:sz w:val="24"/>
        </w:rPr>
        <w:t>（二）响应文件的密封与标记：</w:t>
      </w:r>
    </w:p>
    <w:p>
      <w:pPr>
        <w:spacing w:line="520" w:lineRule="exact"/>
        <w:ind w:firstLine="480" w:firstLineChars="200"/>
        <w:rPr>
          <w:rFonts w:hint="default" w:ascii="宋体" w:hAnsi="宋体" w:cs="宋体"/>
          <w:bCs/>
          <w:sz w:val="24"/>
        </w:rPr>
      </w:pPr>
      <w:r>
        <w:rPr>
          <w:rFonts w:ascii="宋体" w:hAnsi="宋体" w:cs="宋体"/>
          <w:bCs/>
          <w:sz w:val="24"/>
        </w:rPr>
        <w:t>1、磋商响应文件需加盖磋商响应方公章并采用胶装方式装订成册，不得采用活页夹等随时可以拆换的方式，否则其响应文件将被否决。。</w:t>
      </w:r>
    </w:p>
    <w:p>
      <w:pPr>
        <w:pStyle w:val="15"/>
        <w:spacing w:line="520" w:lineRule="exact"/>
        <w:ind w:firstLine="482" w:firstLineChars="200"/>
        <w:rPr>
          <w:rFonts w:hint="default" w:hAnsi="宋体" w:cs="宋体"/>
          <w:b/>
          <w:sz w:val="24"/>
        </w:rPr>
      </w:pPr>
      <w:r>
        <w:rPr>
          <w:rFonts w:hAnsi="宋体" w:cs="宋体"/>
          <w:b/>
          <w:sz w:val="24"/>
        </w:rPr>
        <w:t>2、磋商响应方准备磋商响应文件五份，一份正本和四份副本。在每一份磋商响应文件上要明确注明“正本”或“副本”字样，一旦正本和副本有差异，以正本为准。</w:t>
      </w:r>
    </w:p>
    <w:p>
      <w:pPr>
        <w:tabs>
          <w:tab w:val="left" w:pos="315"/>
        </w:tabs>
        <w:spacing w:line="360" w:lineRule="auto"/>
        <w:ind w:firstLine="482" w:firstLineChars="200"/>
        <w:rPr>
          <w:rFonts w:hint="default" w:hAnsi="宋体" w:cs="宋体"/>
          <w:b/>
          <w:sz w:val="24"/>
        </w:rPr>
      </w:pPr>
      <w:r>
        <w:rPr>
          <w:rFonts w:hAnsi="宋体" w:cs="宋体"/>
          <w:b/>
          <w:sz w:val="24"/>
        </w:rPr>
        <w:t>3、磋商响应方应在封口处加盖磋商响应方公章或由授权代表签字，未按本条要求密封的磋商响应文件采购人不予接收。</w:t>
      </w:r>
    </w:p>
    <w:p>
      <w:pPr>
        <w:spacing w:line="520" w:lineRule="exact"/>
        <w:ind w:firstLine="480" w:firstLineChars="200"/>
        <w:rPr>
          <w:rFonts w:hint="default" w:ascii="宋体" w:hAnsi="宋体" w:cs="宋体"/>
          <w:bCs/>
          <w:sz w:val="24"/>
        </w:rPr>
      </w:pPr>
      <w:r>
        <w:rPr>
          <w:rFonts w:ascii="宋体" w:hAnsi="宋体" w:cs="宋体"/>
          <w:bCs/>
          <w:sz w:val="24"/>
        </w:rPr>
        <w:t>（三）磋商响应文件的递交：</w:t>
      </w:r>
    </w:p>
    <w:p>
      <w:pPr>
        <w:spacing w:line="520" w:lineRule="exact"/>
        <w:ind w:firstLine="480" w:firstLineChars="200"/>
        <w:rPr>
          <w:rFonts w:hint="default" w:ascii="宋体" w:hAnsi="宋体" w:cs="宋体"/>
          <w:sz w:val="24"/>
        </w:rPr>
      </w:pPr>
      <w:r>
        <w:rPr>
          <w:rFonts w:ascii="宋体" w:hAnsi="宋体" w:cs="宋体"/>
          <w:sz w:val="24"/>
        </w:rPr>
        <w:t>1、磋商响应文件应</w:t>
      </w:r>
      <w:r>
        <w:rPr>
          <w:rFonts w:ascii="宋体" w:hAnsi="宋体" w:cs="宋体"/>
          <w:b w:val="0"/>
          <w:bCs w:val="0"/>
          <w:color w:val="auto"/>
          <w:sz w:val="24"/>
        </w:rPr>
        <w:t>于</w:t>
      </w:r>
      <w:r>
        <w:rPr>
          <w:rFonts w:hint="eastAsia" w:ascii="宋体" w:hAnsi="宋体" w:cs="宋体"/>
          <w:b w:val="0"/>
          <w:bCs w:val="0"/>
          <w:color w:val="auto"/>
          <w:kern w:val="0"/>
          <w:sz w:val="24"/>
          <w:u w:val="single"/>
          <w:lang w:val="zh-CN"/>
        </w:rPr>
        <w:t>2023</w:t>
      </w:r>
      <w:r>
        <w:rPr>
          <w:rFonts w:ascii="宋体" w:hAnsi="宋体" w:cs="宋体"/>
          <w:b w:val="0"/>
          <w:bCs w:val="0"/>
          <w:color w:val="auto"/>
          <w:kern w:val="0"/>
          <w:sz w:val="24"/>
        </w:rPr>
        <w:t>年</w:t>
      </w:r>
      <w:r>
        <w:rPr>
          <w:rFonts w:ascii="宋体" w:hAnsi="宋体" w:cs="宋体"/>
          <w:b w:val="0"/>
          <w:bCs w:val="0"/>
          <w:color w:val="auto"/>
          <w:kern w:val="0"/>
          <w:sz w:val="24"/>
          <w:u w:val="single"/>
        </w:rPr>
        <w:t xml:space="preserve"> 0</w:t>
      </w:r>
      <w:r>
        <w:rPr>
          <w:rFonts w:hint="eastAsia" w:ascii="宋体" w:hAnsi="宋体" w:cs="宋体"/>
          <w:b w:val="0"/>
          <w:bCs w:val="0"/>
          <w:color w:val="auto"/>
          <w:kern w:val="0"/>
          <w:sz w:val="24"/>
          <w:u w:val="single"/>
          <w:lang w:val="en-US" w:eastAsia="zh-CN"/>
        </w:rPr>
        <w:t>4</w:t>
      </w:r>
      <w:r>
        <w:rPr>
          <w:rFonts w:ascii="宋体" w:hAnsi="宋体" w:cs="宋体"/>
          <w:b w:val="0"/>
          <w:bCs w:val="0"/>
          <w:color w:val="auto"/>
          <w:kern w:val="0"/>
          <w:sz w:val="24"/>
        </w:rPr>
        <w:t>月</w:t>
      </w:r>
      <w:r>
        <w:rPr>
          <w:rFonts w:ascii="宋体" w:hAnsi="宋体" w:cs="宋体"/>
          <w:b w:val="0"/>
          <w:bCs w:val="0"/>
          <w:color w:val="auto"/>
          <w:kern w:val="0"/>
          <w:sz w:val="24"/>
          <w:u w:val="single"/>
        </w:rPr>
        <w:t xml:space="preserve"> </w:t>
      </w:r>
      <w:r>
        <w:rPr>
          <w:rFonts w:hint="eastAsia" w:ascii="宋体" w:hAnsi="宋体" w:cs="宋体"/>
          <w:b w:val="0"/>
          <w:bCs w:val="0"/>
          <w:color w:val="auto"/>
          <w:kern w:val="0"/>
          <w:sz w:val="24"/>
          <w:u w:val="single"/>
          <w:lang w:val="en-US" w:eastAsia="zh-CN"/>
        </w:rPr>
        <w:t>28</w:t>
      </w:r>
      <w:r>
        <w:rPr>
          <w:rFonts w:ascii="宋体" w:hAnsi="宋体" w:cs="宋体"/>
          <w:b w:val="0"/>
          <w:bCs w:val="0"/>
          <w:color w:val="auto"/>
          <w:kern w:val="0"/>
          <w:sz w:val="24"/>
          <w:u w:val="single"/>
        </w:rPr>
        <w:t xml:space="preserve"> </w:t>
      </w:r>
      <w:r>
        <w:rPr>
          <w:rFonts w:ascii="宋体" w:hAnsi="宋体" w:cs="宋体"/>
          <w:b w:val="0"/>
          <w:bCs w:val="0"/>
          <w:color w:val="auto"/>
          <w:kern w:val="0"/>
          <w:sz w:val="24"/>
        </w:rPr>
        <w:t>日</w:t>
      </w:r>
      <w:r>
        <w:rPr>
          <w:rFonts w:ascii="宋体" w:hAnsi="宋体" w:cs="宋体"/>
          <w:b w:val="0"/>
          <w:bCs w:val="0"/>
          <w:color w:val="auto"/>
          <w:kern w:val="0"/>
          <w:sz w:val="24"/>
          <w:u w:val="single"/>
        </w:rPr>
        <w:t xml:space="preserve"> </w:t>
      </w:r>
      <w:r>
        <w:rPr>
          <w:rFonts w:hint="eastAsia" w:ascii="宋体" w:hAnsi="宋体" w:cs="宋体"/>
          <w:b w:val="0"/>
          <w:bCs w:val="0"/>
          <w:color w:val="auto"/>
          <w:kern w:val="0"/>
          <w:sz w:val="24"/>
          <w:u w:val="single"/>
          <w:lang w:val="en-US" w:eastAsia="zh-CN"/>
        </w:rPr>
        <w:t>09</w:t>
      </w:r>
      <w:r>
        <w:rPr>
          <w:rFonts w:ascii="宋体" w:hAnsi="宋体" w:cs="宋体"/>
          <w:b w:val="0"/>
          <w:bCs w:val="0"/>
          <w:color w:val="auto"/>
          <w:kern w:val="0"/>
          <w:sz w:val="24"/>
          <w:u w:val="single"/>
        </w:rPr>
        <w:t xml:space="preserve"> </w:t>
      </w:r>
      <w:r>
        <w:rPr>
          <w:rFonts w:ascii="宋体" w:hAnsi="宋体" w:cs="宋体"/>
          <w:b w:val="0"/>
          <w:bCs w:val="0"/>
          <w:color w:val="auto"/>
          <w:kern w:val="0"/>
          <w:sz w:val="24"/>
        </w:rPr>
        <w:t>时</w:t>
      </w:r>
      <w:r>
        <w:rPr>
          <w:rFonts w:ascii="宋体" w:hAnsi="宋体" w:cs="宋体"/>
          <w:b w:val="0"/>
          <w:bCs w:val="0"/>
          <w:color w:val="auto"/>
          <w:kern w:val="0"/>
          <w:sz w:val="24"/>
          <w:u w:val="single"/>
        </w:rPr>
        <w:t xml:space="preserve"> </w:t>
      </w:r>
      <w:r>
        <w:rPr>
          <w:rFonts w:hint="eastAsia" w:ascii="宋体" w:hAnsi="宋体" w:cs="宋体"/>
          <w:b w:val="0"/>
          <w:bCs w:val="0"/>
          <w:color w:val="auto"/>
          <w:kern w:val="0"/>
          <w:sz w:val="24"/>
          <w:u w:val="single"/>
          <w:lang w:val="en-US" w:eastAsia="zh-CN"/>
        </w:rPr>
        <w:t>3</w:t>
      </w:r>
      <w:r>
        <w:rPr>
          <w:rFonts w:ascii="宋体" w:hAnsi="宋体" w:cs="宋体"/>
          <w:b w:val="0"/>
          <w:bCs w:val="0"/>
          <w:color w:val="auto"/>
          <w:kern w:val="0"/>
          <w:sz w:val="24"/>
          <w:u w:val="single"/>
        </w:rPr>
        <w:t xml:space="preserve">0 </w:t>
      </w:r>
      <w:r>
        <w:rPr>
          <w:rFonts w:ascii="宋体" w:hAnsi="宋体" w:cs="宋体"/>
          <w:b w:val="0"/>
          <w:bCs w:val="0"/>
          <w:color w:val="auto"/>
          <w:kern w:val="0"/>
          <w:sz w:val="24"/>
          <w:lang w:val="zh-CN"/>
        </w:rPr>
        <w:t>分</w:t>
      </w:r>
      <w:r>
        <w:rPr>
          <w:rFonts w:ascii="宋体" w:hAnsi="宋体" w:cs="宋体"/>
          <w:b w:val="0"/>
          <w:bCs w:val="0"/>
          <w:color w:val="auto"/>
          <w:sz w:val="24"/>
        </w:rPr>
        <w:t>前递交至邹城</w:t>
      </w:r>
      <w:r>
        <w:rPr>
          <w:rFonts w:ascii="宋体" w:hAnsi="宋体" w:cs="宋体"/>
          <w:sz w:val="24"/>
        </w:rPr>
        <w:t>市大束镇公共资源交易中心开标室；</w:t>
      </w:r>
    </w:p>
    <w:p>
      <w:pPr>
        <w:spacing w:line="600" w:lineRule="exact"/>
        <w:ind w:firstLine="480" w:firstLineChars="200"/>
        <w:rPr>
          <w:rFonts w:hint="default" w:ascii="宋体" w:hAnsi="宋体" w:cs="黑体"/>
          <w:kern w:val="0"/>
          <w:sz w:val="24"/>
        </w:rPr>
      </w:pPr>
      <w:r>
        <w:rPr>
          <w:rFonts w:ascii="宋体" w:hAnsi="宋体" w:cs="黑体"/>
          <w:kern w:val="0"/>
          <w:sz w:val="24"/>
        </w:rPr>
        <w:t>2、递交磋商响应文件时，供应商如出现以下情况，磋商响应文件将有权被拒绝。</w:t>
      </w:r>
    </w:p>
    <w:p>
      <w:pPr>
        <w:spacing w:line="600" w:lineRule="exact"/>
        <w:ind w:firstLine="480" w:firstLineChars="200"/>
        <w:rPr>
          <w:rFonts w:hint="default" w:ascii="宋体" w:hAnsi="宋体" w:cs="黑体"/>
          <w:kern w:val="0"/>
          <w:sz w:val="24"/>
        </w:rPr>
      </w:pPr>
      <w:r>
        <w:rPr>
          <w:rFonts w:ascii="宋体" w:hAnsi="宋体" w:cs="黑体"/>
          <w:kern w:val="0"/>
          <w:sz w:val="24"/>
        </w:rPr>
        <w:t xml:space="preserve">（1）参加磋商的法定代表人或授权委托人未出具本人有效身份证件，授权委托人未出具法人授权委托书。 </w:t>
      </w:r>
    </w:p>
    <w:p>
      <w:pPr>
        <w:spacing w:line="560" w:lineRule="exact"/>
        <w:ind w:firstLine="480" w:firstLineChars="200"/>
        <w:rPr>
          <w:rFonts w:hint="default" w:ascii="宋体" w:hAnsi="宋体" w:cs="黑体"/>
          <w:kern w:val="0"/>
          <w:sz w:val="24"/>
        </w:rPr>
      </w:pPr>
      <w:r>
        <w:rPr>
          <w:rFonts w:ascii="宋体" w:hAnsi="宋体" w:cs="黑体"/>
          <w:kern w:val="0"/>
          <w:sz w:val="24"/>
        </w:rPr>
        <w:t>（2）逾期送达或未送达指定地点的磋商响应文件。</w:t>
      </w:r>
    </w:p>
    <w:p>
      <w:pPr>
        <w:spacing w:line="560" w:lineRule="exact"/>
        <w:ind w:firstLine="480" w:firstLineChars="200"/>
        <w:rPr>
          <w:rFonts w:hint="default" w:ascii="宋体" w:hAnsi="宋体" w:cs="黑体"/>
          <w:kern w:val="0"/>
          <w:sz w:val="24"/>
        </w:rPr>
      </w:pPr>
      <w:r>
        <w:rPr>
          <w:rFonts w:ascii="宋体" w:hAnsi="宋体" w:cs="黑体"/>
          <w:kern w:val="0"/>
          <w:sz w:val="24"/>
        </w:rPr>
        <w:t>（3）磋商响应文件未按磋商文件要求密封的。</w:t>
      </w:r>
    </w:p>
    <w:p>
      <w:pPr>
        <w:spacing w:line="560" w:lineRule="exact"/>
        <w:ind w:firstLine="480" w:firstLineChars="200"/>
        <w:rPr>
          <w:rFonts w:hint="default" w:ascii="宋体" w:hAnsi="宋体" w:cs="黑体"/>
          <w:kern w:val="0"/>
          <w:sz w:val="24"/>
        </w:rPr>
      </w:pPr>
      <w:r>
        <w:rPr>
          <w:rFonts w:ascii="宋体" w:hAnsi="宋体" w:cs="黑体"/>
          <w:kern w:val="0"/>
          <w:sz w:val="24"/>
        </w:rPr>
        <w:t>（4）供应商以传真、电子邮件方式递交磋商响应文件。</w:t>
      </w:r>
    </w:p>
    <w:p>
      <w:pPr>
        <w:spacing w:line="520" w:lineRule="exact"/>
        <w:ind w:firstLine="480" w:firstLineChars="200"/>
        <w:rPr>
          <w:rFonts w:hint="default" w:ascii="宋体" w:hAnsi="宋体" w:cs="宋体"/>
          <w:sz w:val="24"/>
        </w:rPr>
      </w:pPr>
      <w:r>
        <w:rPr>
          <w:rFonts w:ascii="宋体" w:hAnsi="宋体" w:cs="宋体"/>
          <w:sz w:val="24"/>
        </w:rPr>
        <w:t>3、对磋商响应方的磋商响应文件不予退还。</w:t>
      </w:r>
    </w:p>
    <w:p>
      <w:pPr>
        <w:tabs>
          <w:tab w:val="left" w:pos="315"/>
        </w:tabs>
        <w:spacing w:line="360" w:lineRule="auto"/>
        <w:ind w:firstLine="482" w:firstLineChars="200"/>
        <w:rPr>
          <w:rFonts w:hint="default" w:ascii="宋体" w:hAnsi="宋体" w:cs="宋体"/>
          <w:b/>
          <w:sz w:val="24"/>
        </w:rPr>
      </w:pPr>
      <w:r>
        <w:rPr>
          <w:rFonts w:ascii="宋体" w:hAnsi="宋体" w:cs="宋体"/>
          <w:b/>
          <w:sz w:val="24"/>
        </w:rPr>
        <w:t>（四）报价要求：</w:t>
      </w:r>
    </w:p>
    <w:p>
      <w:pPr>
        <w:spacing w:line="560" w:lineRule="exact"/>
        <w:ind w:firstLine="468"/>
        <w:rPr>
          <w:rFonts w:hint="default" w:ascii="宋体" w:hAnsi="宋体" w:cs="宋体"/>
          <w:sz w:val="24"/>
        </w:rPr>
      </w:pPr>
      <w:r>
        <w:rPr>
          <w:rFonts w:ascii="宋体" w:hAnsi="宋体" w:cs="宋体"/>
          <w:sz w:val="24"/>
        </w:rPr>
        <w:t>1、报价币种为人民币元；磋商响应方的报价应是完成本采购文件所要求购买服务的全部费用。</w:t>
      </w:r>
    </w:p>
    <w:p>
      <w:pPr>
        <w:tabs>
          <w:tab w:val="left" w:pos="315"/>
        </w:tabs>
        <w:spacing w:line="560" w:lineRule="exact"/>
        <w:ind w:firstLine="480" w:firstLineChars="200"/>
        <w:rPr>
          <w:rFonts w:hint="default" w:ascii="宋体" w:hAnsi="宋体" w:cs="宋体"/>
          <w:sz w:val="24"/>
        </w:rPr>
      </w:pPr>
      <w:r>
        <w:rPr>
          <w:rFonts w:ascii="宋体" w:hAnsi="宋体" w:cs="宋体"/>
          <w:sz w:val="24"/>
        </w:rPr>
        <w:t>2、如果报价表大写金额与小写金额不一致，以大写的金额为准。</w:t>
      </w:r>
    </w:p>
    <w:p>
      <w:pPr>
        <w:tabs>
          <w:tab w:val="left" w:pos="315"/>
        </w:tabs>
        <w:spacing w:line="560" w:lineRule="exact"/>
        <w:ind w:firstLine="480" w:firstLineChars="200"/>
        <w:rPr>
          <w:rFonts w:hint="default" w:ascii="宋体" w:hAnsi="宋体" w:cs="宋体"/>
          <w:sz w:val="24"/>
        </w:rPr>
      </w:pPr>
      <w:r>
        <w:rPr>
          <w:rFonts w:ascii="宋体" w:hAnsi="宋体" w:cs="宋体"/>
          <w:sz w:val="24"/>
        </w:rPr>
        <w:t>3、供应商应提供分项单价和总价，如总价金额与按单价汇总金额不一致的以单价金额计算结果为准，单价金额小数点有明显错位的应以总价为准，并修改单价。</w:t>
      </w:r>
    </w:p>
    <w:p>
      <w:pPr>
        <w:tabs>
          <w:tab w:val="left" w:pos="315"/>
        </w:tabs>
        <w:spacing w:line="560" w:lineRule="exact"/>
        <w:ind w:firstLine="480" w:firstLineChars="200"/>
        <w:rPr>
          <w:rFonts w:hint="default" w:ascii="宋体" w:hAnsi="宋体" w:cs="宋体"/>
          <w:sz w:val="24"/>
        </w:rPr>
      </w:pPr>
      <w:r>
        <w:rPr>
          <w:rFonts w:ascii="宋体" w:hAnsi="宋体" w:cs="宋体"/>
          <w:sz w:val="24"/>
        </w:rPr>
        <w:t>4、磋商响应方免费提供的项目应先填写该项目的实际价格并注明免费，此项不计入总价或合计价。</w:t>
      </w:r>
    </w:p>
    <w:p>
      <w:pPr>
        <w:tabs>
          <w:tab w:val="left" w:pos="315"/>
        </w:tabs>
        <w:spacing w:line="360" w:lineRule="auto"/>
        <w:ind w:firstLine="472" w:firstLineChars="196"/>
        <w:rPr>
          <w:rFonts w:hint="default" w:ascii="宋体" w:hAnsi="宋体" w:cs="宋体"/>
          <w:b/>
          <w:sz w:val="24"/>
        </w:rPr>
      </w:pPr>
      <w:r>
        <w:rPr>
          <w:rFonts w:ascii="宋体" w:hAnsi="宋体" w:cs="宋体"/>
          <w:b/>
          <w:sz w:val="24"/>
        </w:rPr>
        <w:t>八、采购预算价：</w:t>
      </w:r>
    </w:p>
    <w:p>
      <w:pPr>
        <w:tabs>
          <w:tab w:val="left" w:pos="315"/>
        </w:tabs>
        <w:spacing w:line="360" w:lineRule="auto"/>
        <w:rPr>
          <w:rFonts w:hint="default" w:ascii="宋体" w:hAnsi="宋体" w:cs="宋体"/>
          <w:b/>
          <w:sz w:val="24"/>
        </w:rPr>
      </w:pPr>
      <w:r>
        <w:rPr>
          <w:rFonts w:ascii="宋体" w:hAnsi="宋体" w:cs="宋体"/>
          <w:b/>
          <w:sz w:val="24"/>
        </w:rPr>
        <w:t xml:space="preserve">    本次磋商设采购预算</w:t>
      </w:r>
      <w:r>
        <w:rPr>
          <w:rFonts w:hint="eastAsia" w:ascii="宋体" w:hAnsi="宋体" w:cs="宋体"/>
          <w:b/>
          <w:sz w:val="24"/>
          <w:lang w:eastAsia="zh-CN"/>
        </w:rPr>
        <w:t>250000.00</w:t>
      </w:r>
      <w:r>
        <w:rPr>
          <w:rFonts w:ascii="宋体" w:hAnsi="宋体" w:cs="宋体"/>
          <w:b/>
          <w:sz w:val="24"/>
        </w:rPr>
        <w:t>元。采购预算是采购人对采购项目期望的最高限价，供应商的初次报价和最终报价均不得高于采购预算，否则作无效响应文件处理。</w:t>
      </w:r>
    </w:p>
    <w:p>
      <w:pPr>
        <w:widowControl/>
        <w:numPr>
          <w:ilvl w:val="0"/>
          <w:numId w:val="3"/>
        </w:numPr>
        <w:shd w:val="clear" w:color="auto" w:fill="FFFFFF"/>
        <w:spacing w:line="520" w:lineRule="exact"/>
        <w:ind w:firstLine="354" w:firstLineChars="147"/>
        <w:jc w:val="left"/>
        <w:rPr>
          <w:rFonts w:hint="default" w:ascii="宋体" w:hAnsi="宋体" w:cs="宋体"/>
          <w:b/>
          <w:sz w:val="24"/>
        </w:rPr>
      </w:pPr>
      <w:r>
        <w:rPr>
          <w:rFonts w:ascii="宋体" w:hAnsi="宋体" w:cs="宋体"/>
          <w:b/>
          <w:sz w:val="24"/>
        </w:rPr>
        <w:t>磋商保证金：</w:t>
      </w:r>
    </w:p>
    <w:p>
      <w:pPr>
        <w:widowControl/>
        <w:shd w:val="clear" w:color="auto" w:fill="FFFFFF"/>
        <w:spacing w:line="520" w:lineRule="exact"/>
        <w:ind w:firstLine="480" w:firstLineChars="200"/>
        <w:jc w:val="left"/>
        <w:rPr>
          <w:rFonts w:hint="default" w:ascii="宋体" w:hAnsi="宋体" w:cs="宋体"/>
          <w:bCs/>
          <w:sz w:val="24"/>
        </w:rPr>
      </w:pPr>
      <w:r>
        <w:rPr>
          <w:rFonts w:ascii="宋体" w:hAnsi="宋体" w:cs="宋体"/>
          <w:bCs/>
          <w:sz w:val="24"/>
        </w:rPr>
        <w:t>根据《山东省财政厅关于取消政府采购投标保证金等有关事项的通知》（鲁财采[2019]40号）文规定，本项目不收取磋商保证金。</w:t>
      </w:r>
    </w:p>
    <w:p>
      <w:pPr>
        <w:tabs>
          <w:tab w:val="left" w:pos="315"/>
        </w:tabs>
        <w:spacing w:line="360" w:lineRule="auto"/>
        <w:ind w:firstLine="482" w:firstLineChars="200"/>
        <w:rPr>
          <w:rFonts w:hint="default" w:ascii="宋体" w:hAnsi="宋体" w:cs="宋体"/>
          <w:b/>
          <w:sz w:val="24"/>
        </w:rPr>
      </w:pPr>
      <w:r>
        <w:rPr>
          <w:rFonts w:ascii="宋体" w:hAnsi="宋体" w:cs="宋体"/>
          <w:b/>
          <w:sz w:val="24"/>
        </w:rPr>
        <w:t>十、磋商有效期：</w:t>
      </w:r>
    </w:p>
    <w:p>
      <w:pPr>
        <w:tabs>
          <w:tab w:val="left" w:pos="315"/>
        </w:tabs>
        <w:spacing w:line="360" w:lineRule="auto"/>
        <w:ind w:firstLine="480" w:firstLineChars="200"/>
        <w:rPr>
          <w:rFonts w:hint="default" w:ascii="宋体" w:hAnsi="宋体" w:cs="宋体"/>
          <w:sz w:val="24"/>
        </w:rPr>
      </w:pPr>
      <w:r>
        <w:rPr>
          <w:rFonts w:ascii="宋体" w:hAnsi="宋体" w:cs="宋体"/>
          <w:sz w:val="24"/>
        </w:rPr>
        <w:t>自递交磋商响应文件截止之日起60个日历日。</w:t>
      </w:r>
    </w:p>
    <w:p>
      <w:pPr>
        <w:tabs>
          <w:tab w:val="left" w:pos="315"/>
        </w:tabs>
        <w:spacing w:line="360" w:lineRule="auto"/>
        <w:ind w:firstLine="482" w:firstLineChars="200"/>
        <w:rPr>
          <w:rFonts w:hint="default" w:ascii="宋体" w:hAnsi="宋体" w:cs="宋体"/>
          <w:b/>
          <w:sz w:val="24"/>
        </w:rPr>
      </w:pPr>
      <w:r>
        <w:rPr>
          <w:rFonts w:ascii="宋体" w:hAnsi="宋体" w:cs="宋体"/>
          <w:b/>
          <w:sz w:val="24"/>
        </w:rPr>
        <w:t>十一、磋商费用：</w:t>
      </w:r>
    </w:p>
    <w:p>
      <w:pPr>
        <w:tabs>
          <w:tab w:val="left" w:pos="315"/>
        </w:tabs>
        <w:spacing w:line="360" w:lineRule="auto"/>
        <w:ind w:firstLine="480" w:firstLineChars="200"/>
        <w:jc w:val="left"/>
        <w:rPr>
          <w:rFonts w:hint="default" w:ascii="宋体" w:hAnsi="宋体" w:cs="宋体"/>
          <w:sz w:val="24"/>
        </w:rPr>
      </w:pPr>
      <w:r>
        <w:rPr>
          <w:rFonts w:ascii="宋体" w:hAnsi="宋体" w:cs="宋体"/>
          <w:sz w:val="24"/>
        </w:rPr>
        <w:t>1.无论报价过程中的方法和结果如何，各供应商自行承担所有参与磋商的有关费用。</w:t>
      </w:r>
    </w:p>
    <w:p>
      <w:pPr>
        <w:tabs>
          <w:tab w:val="left" w:pos="315"/>
        </w:tabs>
        <w:spacing w:line="360" w:lineRule="auto"/>
        <w:ind w:firstLine="480" w:firstLineChars="200"/>
        <w:jc w:val="left"/>
        <w:rPr>
          <w:rFonts w:hint="default" w:ascii="宋体" w:hAnsi="宋体" w:cs="宋体"/>
          <w:sz w:val="24"/>
        </w:rPr>
      </w:pPr>
      <w:r>
        <w:rPr>
          <w:rFonts w:ascii="宋体" w:hAnsi="宋体" w:cs="宋体"/>
          <w:sz w:val="24"/>
        </w:rPr>
        <w:t>2.本次磋商代理费</w:t>
      </w:r>
      <w:r>
        <w:rPr>
          <w:rFonts w:ascii="宋体" w:hAnsi="宋体" w:cs="宋体"/>
          <w:bCs/>
          <w:kern w:val="0"/>
          <w:sz w:val="24"/>
        </w:rPr>
        <w:t>共计3</w:t>
      </w:r>
      <w:r>
        <w:rPr>
          <w:rFonts w:hint="eastAsia" w:ascii="宋体" w:hAnsi="宋体" w:cs="宋体"/>
          <w:bCs/>
          <w:kern w:val="0"/>
          <w:sz w:val="24"/>
          <w:lang w:val="en-US" w:eastAsia="zh-CN"/>
        </w:rPr>
        <w:t>75</w:t>
      </w:r>
      <w:r>
        <w:rPr>
          <w:rFonts w:ascii="宋体" w:hAnsi="宋体" w:cs="宋体"/>
          <w:bCs/>
          <w:kern w:val="0"/>
          <w:sz w:val="24"/>
        </w:rPr>
        <w:t>0元，</w:t>
      </w:r>
      <w:r>
        <w:rPr>
          <w:rFonts w:ascii="宋体" w:hAnsi="宋体" w:cs="宋体"/>
          <w:sz w:val="24"/>
        </w:rPr>
        <w:t>由成交人支付</w:t>
      </w:r>
      <w:r>
        <w:rPr>
          <w:rFonts w:ascii="宋体" w:hAnsi="宋体" w:cs="宋体"/>
          <w:bCs/>
          <w:kern w:val="0"/>
          <w:sz w:val="24"/>
        </w:rPr>
        <w:t>。在</w:t>
      </w:r>
      <w:r>
        <w:rPr>
          <w:rFonts w:ascii="宋体" w:hAnsi="宋体" w:cs="宋体"/>
          <w:sz w:val="24"/>
        </w:rPr>
        <w:t>成交通知书发出前，成交人从其账户一次性汇入代理机构指定账户。</w:t>
      </w:r>
    </w:p>
    <w:p>
      <w:pPr>
        <w:tabs>
          <w:tab w:val="left" w:pos="315"/>
        </w:tabs>
        <w:spacing w:line="360" w:lineRule="auto"/>
        <w:ind w:firstLine="482" w:firstLineChars="200"/>
        <w:rPr>
          <w:rFonts w:hint="default" w:ascii="宋体" w:hAnsi="宋体" w:cs="宋体"/>
          <w:b/>
          <w:sz w:val="24"/>
        </w:rPr>
      </w:pPr>
      <w:r>
        <w:rPr>
          <w:rFonts w:ascii="宋体" w:hAnsi="宋体" w:cs="宋体"/>
          <w:b/>
          <w:sz w:val="24"/>
        </w:rPr>
        <w:t>十二、付款方式：</w:t>
      </w:r>
    </w:p>
    <w:p>
      <w:pPr>
        <w:tabs>
          <w:tab w:val="left" w:pos="315"/>
        </w:tabs>
        <w:spacing w:line="360" w:lineRule="auto"/>
        <w:ind w:firstLine="482" w:firstLineChars="200"/>
        <w:rPr>
          <w:rFonts w:hint="default" w:ascii="宋体" w:hAnsi="宋体" w:cs="宋体"/>
          <w:b/>
          <w:bCs/>
          <w:kern w:val="0"/>
          <w:sz w:val="24"/>
        </w:rPr>
      </w:pPr>
      <w:r>
        <w:rPr>
          <w:rFonts w:ascii="宋体" w:hAnsi="宋体" w:cs="宋体"/>
          <w:b/>
          <w:bCs/>
          <w:kern w:val="0"/>
          <w:sz w:val="24"/>
        </w:rPr>
        <w:t>采购人按合同金额分四次支付，每季度支付一次款项。</w:t>
      </w:r>
    </w:p>
    <w:p>
      <w:pPr>
        <w:tabs>
          <w:tab w:val="left" w:pos="315"/>
        </w:tabs>
        <w:spacing w:line="360" w:lineRule="auto"/>
        <w:ind w:firstLine="482" w:firstLineChars="200"/>
        <w:rPr>
          <w:rFonts w:hint="default" w:ascii="宋体" w:hAnsi="宋体" w:cs="宋体"/>
          <w:b/>
          <w:sz w:val="24"/>
        </w:rPr>
      </w:pPr>
      <w:r>
        <w:rPr>
          <w:rFonts w:ascii="宋体" w:hAnsi="宋体" w:cs="宋体"/>
          <w:b/>
          <w:sz w:val="24"/>
        </w:rPr>
        <w:t>十三、无效磋商响应文件：</w:t>
      </w:r>
    </w:p>
    <w:p>
      <w:pPr>
        <w:tabs>
          <w:tab w:val="left" w:pos="315"/>
        </w:tabs>
        <w:spacing w:line="360" w:lineRule="auto"/>
        <w:ind w:firstLine="480" w:firstLineChars="200"/>
        <w:rPr>
          <w:rFonts w:hint="default" w:ascii="宋体" w:hAnsi="宋体" w:cs="宋体"/>
          <w:sz w:val="24"/>
        </w:rPr>
      </w:pPr>
      <w:r>
        <w:rPr>
          <w:rFonts w:ascii="宋体" w:hAnsi="宋体" w:cs="宋体"/>
          <w:sz w:val="24"/>
        </w:rPr>
        <w:t>凡具有下列情形之一的，作无效磋商响应文件：</w:t>
      </w:r>
    </w:p>
    <w:p>
      <w:pPr>
        <w:widowControl/>
        <w:shd w:val="clear" w:color="auto" w:fill="FFFFFF"/>
        <w:spacing w:line="360" w:lineRule="auto"/>
        <w:ind w:firstLine="480"/>
        <w:jc w:val="left"/>
        <w:rPr>
          <w:rFonts w:hint="default" w:ascii="宋体" w:hAnsi="宋体" w:cs="宋体"/>
          <w:bCs/>
          <w:sz w:val="24"/>
        </w:rPr>
      </w:pPr>
      <w:r>
        <w:rPr>
          <w:rFonts w:ascii="宋体" w:hAnsi="宋体" w:cs="宋体"/>
          <w:bCs/>
          <w:sz w:val="24"/>
        </w:rPr>
        <w:t>1、超出营业执照经营范围报价的；</w:t>
      </w:r>
    </w:p>
    <w:p>
      <w:pPr>
        <w:widowControl/>
        <w:shd w:val="clear" w:color="auto" w:fill="FFFFFF"/>
        <w:spacing w:line="360" w:lineRule="auto"/>
        <w:ind w:firstLine="480"/>
        <w:jc w:val="left"/>
        <w:rPr>
          <w:rFonts w:hint="default" w:ascii="宋体" w:hAnsi="宋体" w:cs="宋体"/>
          <w:bCs/>
          <w:sz w:val="24"/>
        </w:rPr>
      </w:pPr>
      <w:r>
        <w:rPr>
          <w:rFonts w:ascii="宋体" w:hAnsi="宋体" w:cs="宋体"/>
          <w:bCs/>
          <w:sz w:val="24"/>
        </w:rPr>
        <w:t>2、不同响应供应商的磋商文件由同一单位或者个人编制的；</w:t>
      </w:r>
    </w:p>
    <w:p>
      <w:pPr>
        <w:widowControl/>
        <w:shd w:val="clear" w:color="auto" w:fill="FFFFFF"/>
        <w:spacing w:line="360" w:lineRule="auto"/>
        <w:ind w:firstLine="480"/>
        <w:jc w:val="left"/>
        <w:rPr>
          <w:rFonts w:hint="default" w:ascii="宋体" w:hAnsi="宋体" w:cs="宋体"/>
          <w:bCs/>
          <w:sz w:val="24"/>
        </w:rPr>
      </w:pPr>
      <w:r>
        <w:rPr>
          <w:rFonts w:ascii="宋体" w:hAnsi="宋体" w:cs="宋体"/>
          <w:bCs/>
          <w:sz w:val="24"/>
        </w:rPr>
        <w:t>3、不同响应供应商委托同一单位或者个人办理磋商事宜；</w:t>
      </w:r>
    </w:p>
    <w:p>
      <w:pPr>
        <w:widowControl/>
        <w:shd w:val="clear" w:color="auto" w:fill="FFFFFF"/>
        <w:spacing w:line="360" w:lineRule="auto"/>
        <w:ind w:firstLine="480"/>
        <w:jc w:val="left"/>
        <w:rPr>
          <w:rFonts w:hint="default" w:ascii="宋体" w:hAnsi="宋体" w:cs="宋体"/>
          <w:bCs/>
          <w:sz w:val="24"/>
        </w:rPr>
      </w:pPr>
      <w:r>
        <w:rPr>
          <w:rFonts w:ascii="宋体" w:hAnsi="宋体" w:cs="宋体"/>
          <w:bCs/>
          <w:sz w:val="24"/>
        </w:rPr>
        <w:t>4、不同响应供应商的磋商文件载明的项目管理成员为同一人；</w:t>
      </w:r>
    </w:p>
    <w:p>
      <w:pPr>
        <w:widowControl/>
        <w:shd w:val="clear" w:color="auto" w:fill="FFFFFF"/>
        <w:spacing w:line="360" w:lineRule="auto"/>
        <w:ind w:firstLine="480"/>
        <w:jc w:val="left"/>
        <w:rPr>
          <w:rFonts w:hint="default" w:ascii="宋体" w:hAnsi="宋体" w:cs="宋体"/>
          <w:bCs/>
          <w:sz w:val="24"/>
        </w:rPr>
      </w:pPr>
      <w:r>
        <w:rPr>
          <w:rFonts w:ascii="宋体" w:hAnsi="宋体" w:cs="宋体"/>
          <w:bCs/>
          <w:sz w:val="24"/>
        </w:rPr>
        <w:t>5、资格证明文件不全的，或者不符合采购文件标明的资格要求的；</w:t>
      </w:r>
    </w:p>
    <w:p>
      <w:pPr>
        <w:widowControl/>
        <w:shd w:val="clear" w:color="auto" w:fill="FFFFFF"/>
        <w:spacing w:line="360" w:lineRule="auto"/>
        <w:ind w:firstLine="480"/>
        <w:jc w:val="left"/>
        <w:rPr>
          <w:rFonts w:hint="default" w:ascii="宋体" w:hAnsi="宋体" w:cs="宋体"/>
          <w:bCs/>
          <w:sz w:val="24"/>
        </w:rPr>
      </w:pPr>
      <w:r>
        <w:rPr>
          <w:rFonts w:ascii="宋体" w:hAnsi="宋体" w:cs="宋体"/>
          <w:bCs/>
          <w:sz w:val="24"/>
        </w:rPr>
        <w:t>6、项目完成时间、服务期等商务条款不能满足磋商文件要求的；</w:t>
      </w:r>
    </w:p>
    <w:p>
      <w:pPr>
        <w:widowControl/>
        <w:shd w:val="clear" w:color="auto" w:fill="FFFFFF"/>
        <w:spacing w:line="360" w:lineRule="auto"/>
        <w:ind w:firstLine="480"/>
        <w:jc w:val="left"/>
        <w:rPr>
          <w:rFonts w:hint="default" w:ascii="宋体" w:hAnsi="宋体" w:cs="宋体"/>
          <w:bCs/>
          <w:sz w:val="24"/>
        </w:rPr>
      </w:pPr>
      <w:r>
        <w:rPr>
          <w:rFonts w:ascii="宋体" w:hAnsi="宋体" w:cs="宋体"/>
          <w:bCs/>
          <w:sz w:val="24"/>
        </w:rPr>
        <w:t>7、不响应或者擅自改变采购文件要求或者响应文件有采购人不能接受的附加条件的；</w:t>
      </w:r>
    </w:p>
    <w:p>
      <w:pPr>
        <w:widowControl/>
        <w:shd w:val="clear" w:color="auto" w:fill="FFFFFF"/>
        <w:spacing w:line="360" w:lineRule="auto"/>
        <w:ind w:firstLine="480"/>
        <w:jc w:val="left"/>
        <w:rPr>
          <w:rFonts w:hint="default" w:ascii="宋体" w:hAnsi="宋体" w:cs="宋体"/>
          <w:bCs/>
          <w:sz w:val="24"/>
        </w:rPr>
      </w:pPr>
      <w:r>
        <w:rPr>
          <w:rFonts w:ascii="宋体" w:hAnsi="宋体" w:cs="宋体"/>
          <w:bCs/>
          <w:sz w:val="24"/>
        </w:rPr>
        <w:t>8、供应商在响应文件中提供虚假材料的；</w:t>
      </w:r>
    </w:p>
    <w:p>
      <w:pPr>
        <w:widowControl/>
        <w:shd w:val="clear" w:color="auto" w:fill="FFFFFF"/>
        <w:spacing w:line="360" w:lineRule="auto"/>
        <w:ind w:firstLine="480"/>
        <w:jc w:val="left"/>
        <w:rPr>
          <w:rFonts w:hint="default" w:ascii="宋体" w:hAnsi="宋体" w:cs="宋体"/>
          <w:bCs/>
          <w:sz w:val="24"/>
        </w:rPr>
      </w:pPr>
      <w:r>
        <w:rPr>
          <w:rFonts w:ascii="宋体" w:hAnsi="宋体" w:cs="宋体"/>
          <w:bCs/>
          <w:sz w:val="24"/>
        </w:rPr>
        <w:t>9、供应商与采购人、其他供应商或者采购代理机构恶意串通的；</w:t>
      </w:r>
    </w:p>
    <w:p>
      <w:pPr>
        <w:widowControl/>
        <w:shd w:val="clear" w:color="auto" w:fill="FFFFFF"/>
        <w:spacing w:line="360" w:lineRule="auto"/>
        <w:ind w:firstLine="480"/>
        <w:jc w:val="left"/>
        <w:rPr>
          <w:rFonts w:hint="default" w:ascii="宋体" w:hAnsi="宋体" w:cs="宋体"/>
          <w:bCs/>
          <w:sz w:val="24"/>
        </w:rPr>
      </w:pPr>
      <w:r>
        <w:rPr>
          <w:rFonts w:ascii="宋体" w:hAnsi="宋体" w:cs="宋体"/>
          <w:bCs/>
          <w:sz w:val="24"/>
        </w:rPr>
        <w:t>10、除因不可抗力或磋商文件认可的情形以外，成交供应商不与采购人签订合同的；</w:t>
      </w:r>
    </w:p>
    <w:p>
      <w:pPr>
        <w:widowControl/>
        <w:shd w:val="clear" w:color="auto" w:fill="FFFFFF"/>
        <w:spacing w:line="360" w:lineRule="auto"/>
        <w:ind w:firstLine="480"/>
        <w:jc w:val="left"/>
        <w:rPr>
          <w:rFonts w:hint="default" w:ascii="宋体" w:hAnsi="宋体" w:cs="宋体"/>
          <w:bCs/>
          <w:sz w:val="24"/>
        </w:rPr>
      </w:pPr>
      <w:r>
        <w:rPr>
          <w:rFonts w:ascii="宋体" w:hAnsi="宋体" w:cs="宋体"/>
          <w:bCs/>
          <w:sz w:val="24"/>
        </w:rPr>
        <w:t>11、供应商的初次报价和最终报价超过采购预算的</w:t>
      </w:r>
      <w:r>
        <w:rPr>
          <w:rFonts w:hint="eastAsia" w:ascii="宋体" w:hAnsi="宋体" w:cs="宋体"/>
          <w:color w:val="000000" w:themeColor="text1"/>
          <w:sz w:val="24"/>
          <w14:textFill>
            <w14:solidFill>
              <w14:schemeClr w14:val="tx1"/>
            </w14:solidFill>
          </w14:textFill>
        </w:rPr>
        <w:t>,或者最终报价超出初次报价的</w:t>
      </w:r>
      <w:r>
        <w:rPr>
          <w:rFonts w:ascii="宋体" w:hAnsi="宋体" w:cs="宋体"/>
          <w:bCs/>
          <w:sz w:val="24"/>
        </w:rPr>
        <w:t>；</w:t>
      </w:r>
    </w:p>
    <w:p>
      <w:pPr>
        <w:widowControl/>
        <w:shd w:val="clear" w:color="auto" w:fill="FFFFFF"/>
        <w:spacing w:line="360" w:lineRule="auto"/>
        <w:ind w:firstLine="480"/>
        <w:jc w:val="left"/>
        <w:rPr>
          <w:rFonts w:hint="default" w:ascii="宋体" w:hAnsi="宋体" w:cs="宋体"/>
          <w:bCs/>
          <w:sz w:val="24"/>
        </w:rPr>
      </w:pPr>
      <w:r>
        <w:rPr>
          <w:rFonts w:ascii="宋体" w:hAnsi="宋体" w:cs="宋体"/>
          <w:bCs/>
          <w:sz w:val="24"/>
        </w:rPr>
        <w:t>12、法律、法规规定的其他情况。</w:t>
      </w:r>
    </w:p>
    <w:p>
      <w:pPr>
        <w:widowControl/>
        <w:shd w:val="clear" w:color="auto" w:fill="FFFFFF"/>
        <w:spacing w:line="360" w:lineRule="auto"/>
        <w:ind w:firstLine="480"/>
        <w:jc w:val="left"/>
        <w:rPr>
          <w:rFonts w:hint="default"/>
          <w:b/>
          <w:bCs/>
          <w:sz w:val="24"/>
        </w:rPr>
      </w:pPr>
      <w:r>
        <w:rPr>
          <w:rFonts w:ascii="宋体" w:hAnsi="宋体" w:cs="宋体"/>
          <w:b/>
          <w:sz w:val="24"/>
        </w:rPr>
        <w:t>十四、</w:t>
      </w:r>
      <w:r>
        <w:rPr>
          <w:b/>
          <w:bCs/>
          <w:sz w:val="24"/>
        </w:rPr>
        <w:t>磋商其他情形和磋商失败：</w:t>
      </w:r>
      <w:bookmarkStart w:id="4" w:name="_Toc357292695"/>
      <w:bookmarkEnd w:id="4"/>
    </w:p>
    <w:p>
      <w:pPr>
        <w:widowControl/>
        <w:shd w:val="clear" w:color="auto" w:fill="FFFFFF"/>
        <w:spacing w:line="360" w:lineRule="auto"/>
        <w:ind w:firstLine="480"/>
        <w:jc w:val="left"/>
        <w:rPr>
          <w:rFonts w:hint="default" w:ascii="宋体" w:hAnsi="宋体" w:cs="宋体"/>
          <w:sz w:val="24"/>
        </w:rPr>
      </w:pPr>
      <w:r>
        <w:rPr>
          <w:rFonts w:ascii="宋体" w:hAnsi="宋体" w:cs="宋体"/>
          <w:sz w:val="24"/>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hd w:val="clear" w:color="auto" w:fill="FFFFFF"/>
        <w:spacing w:line="360" w:lineRule="auto"/>
        <w:ind w:firstLine="480"/>
        <w:jc w:val="left"/>
        <w:rPr>
          <w:rFonts w:hint="default" w:ascii="宋体" w:hAnsi="宋体" w:cs="宋体"/>
          <w:b/>
          <w:sz w:val="24"/>
        </w:rPr>
      </w:pPr>
      <w:r>
        <w:rPr>
          <w:rFonts w:ascii="宋体" w:hAnsi="宋体" w:cs="宋体"/>
          <w:b/>
          <w:sz w:val="24"/>
        </w:rPr>
        <w:t>十五、质疑和投诉：</w:t>
      </w:r>
    </w:p>
    <w:p>
      <w:pPr>
        <w:tabs>
          <w:tab w:val="left" w:pos="315"/>
        </w:tabs>
        <w:spacing w:line="360" w:lineRule="auto"/>
        <w:ind w:firstLine="480" w:firstLineChars="200"/>
        <w:rPr>
          <w:rFonts w:hint="default" w:ascii="宋体" w:hAnsi="宋体" w:cs="宋体"/>
          <w:sz w:val="24"/>
        </w:rPr>
      </w:pPr>
      <w:r>
        <w:rPr>
          <w:rFonts w:ascii="宋体" w:hAnsi="宋体" w:cs="宋体"/>
          <w:sz w:val="24"/>
        </w:rPr>
        <w:t>1.质疑投诉内容：根据《政府采购法实施条例》第二十条规定：采购人或者采购代理机构有下列情形之一的，属于以不合理的条件对</w:t>
      </w:r>
      <w:r>
        <w:rPr>
          <w:rFonts w:ascii="宋体" w:hAnsi="宋体" w:cs="宋体"/>
          <w:bCs/>
          <w:sz w:val="24"/>
        </w:rPr>
        <w:t>供应商</w:t>
      </w:r>
      <w:r>
        <w:rPr>
          <w:rFonts w:ascii="宋体" w:hAnsi="宋体" w:cs="宋体"/>
          <w:sz w:val="24"/>
        </w:rPr>
        <w:t>实行差别待遇或者歧视待遇：潜在供应商（</w:t>
      </w:r>
      <w:r>
        <w:rPr>
          <w:rFonts w:ascii="宋体" w:hAnsi="宋体" w:cs="宋体"/>
          <w:bCs/>
          <w:sz w:val="24"/>
        </w:rPr>
        <w:t>供应商</w:t>
      </w:r>
      <w:r>
        <w:rPr>
          <w:rFonts w:ascii="宋体" w:hAnsi="宋体" w:cs="宋体"/>
          <w:sz w:val="24"/>
        </w:rPr>
        <w:t>）可向有关部门提起质疑、投诉：</w:t>
      </w:r>
    </w:p>
    <w:p>
      <w:pPr>
        <w:tabs>
          <w:tab w:val="left" w:pos="315"/>
        </w:tabs>
        <w:spacing w:line="360" w:lineRule="auto"/>
        <w:ind w:firstLine="480" w:firstLineChars="200"/>
        <w:rPr>
          <w:rFonts w:hint="default" w:ascii="宋体" w:hAnsi="宋体" w:cs="宋体"/>
          <w:sz w:val="24"/>
        </w:rPr>
      </w:pPr>
      <w:r>
        <w:rPr>
          <w:rFonts w:ascii="宋体" w:hAnsi="宋体" w:cs="宋体"/>
          <w:sz w:val="24"/>
        </w:rPr>
        <w:t>（一）就同一采购项目向</w:t>
      </w:r>
      <w:r>
        <w:rPr>
          <w:rFonts w:ascii="宋体" w:hAnsi="宋体" w:cs="宋体"/>
          <w:bCs/>
          <w:sz w:val="24"/>
        </w:rPr>
        <w:t>供应商</w:t>
      </w:r>
      <w:r>
        <w:rPr>
          <w:rFonts w:ascii="宋体" w:hAnsi="宋体" w:cs="宋体"/>
          <w:sz w:val="24"/>
        </w:rPr>
        <w:t>提供有差别的项目信息；</w:t>
      </w:r>
    </w:p>
    <w:p>
      <w:pPr>
        <w:tabs>
          <w:tab w:val="left" w:pos="315"/>
        </w:tabs>
        <w:spacing w:line="360" w:lineRule="auto"/>
        <w:ind w:firstLine="480" w:firstLineChars="200"/>
        <w:rPr>
          <w:rFonts w:hint="default" w:ascii="宋体" w:hAnsi="宋体" w:cs="宋体"/>
          <w:sz w:val="24"/>
        </w:rPr>
      </w:pPr>
      <w:r>
        <w:rPr>
          <w:rFonts w:ascii="宋体" w:hAnsi="宋体" w:cs="宋体"/>
          <w:sz w:val="24"/>
        </w:rPr>
        <w:t>（二）设定的资格、技术、商务条件与采购项目的具体特点和实际需要不相适应或者与合同履行无关；</w:t>
      </w:r>
    </w:p>
    <w:p>
      <w:pPr>
        <w:tabs>
          <w:tab w:val="left" w:pos="315"/>
        </w:tabs>
        <w:spacing w:line="360" w:lineRule="auto"/>
        <w:ind w:firstLine="480" w:firstLineChars="200"/>
        <w:rPr>
          <w:rFonts w:hint="default" w:ascii="宋体" w:hAnsi="宋体" w:cs="宋体"/>
          <w:sz w:val="24"/>
        </w:rPr>
      </w:pPr>
      <w:r>
        <w:rPr>
          <w:rFonts w:ascii="宋体" w:hAnsi="宋体" w:cs="宋体"/>
          <w:sz w:val="24"/>
        </w:rPr>
        <w:t>（三）采购需求中的技术、服务等要求指向特定</w:t>
      </w:r>
      <w:r>
        <w:rPr>
          <w:rFonts w:ascii="宋体" w:hAnsi="宋体" w:cs="宋体"/>
          <w:bCs/>
          <w:sz w:val="24"/>
        </w:rPr>
        <w:t>供应商</w:t>
      </w:r>
      <w:r>
        <w:rPr>
          <w:rFonts w:ascii="宋体" w:hAnsi="宋体" w:cs="宋体"/>
          <w:sz w:val="24"/>
        </w:rPr>
        <w:t>、特定产品；</w:t>
      </w:r>
    </w:p>
    <w:p>
      <w:pPr>
        <w:tabs>
          <w:tab w:val="left" w:pos="315"/>
        </w:tabs>
        <w:spacing w:line="360" w:lineRule="auto"/>
        <w:ind w:firstLine="480" w:firstLineChars="200"/>
        <w:rPr>
          <w:rFonts w:hint="default" w:ascii="宋体" w:hAnsi="宋体" w:cs="宋体"/>
          <w:sz w:val="24"/>
        </w:rPr>
      </w:pPr>
      <w:r>
        <w:rPr>
          <w:rFonts w:ascii="宋体" w:hAnsi="宋体" w:cs="宋体"/>
          <w:sz w:val="24"/>
        </w:rPr>
        <w:t>（四）以特定行政区域或者特定行业的业绩、奖项作为加分条件或者中标、成交条件；</w:t>
      </w:r>
    </w:p>
    <w:p>
      <w:pPr>
        <w:tabs>
          <w:tab w:val="left" w:pos="315"/>
        </w:tabs>
        <w:spacing w:line="360" w:lineRule="auto"/>
        <w:ind w:firstLine="480" w:firstLineChars="200"/>
        <w:rPr>
          <w:rFonts w:hint="default" w:ascii="宋体" w:hAnsi="宋体" w:cs="宋体"/>
          <w:sz w:val="24"/>
        </w:rPr>
      </w:pPr>
      <w:r>
        <w:rPr>
          <w:rFonts w:ascii="宋体" w:hAnsi="宋体" w:cs="宋体"/>
          <w:sz w:val="24"/>
        </w:rPr>
        <w:t>（五）对</w:t>
      </w:r>
      <w:r>
        <w:rPr>
          <w:rFonts w:ascii="宋体" w:hAnsi="宋体" w:cs="宋体"/>
          <w:bCs/>
          <w:sz w:val="24"/>
        </w:rPr>
        <w:t>供应商</w:t>
      </w:r>
      <w:r>
        <w:rPr>
          <w:rFonts w:ascii="宋体" w:hAnsi="宋体" w:cs="宋体"/>
          <w:sz w:val="24"/>
        </w:rPr>
        <w:t>采取不同的资格审查或者评审标准；</w:t>
      </w:r>
    </w:p>
    <w:p>
      <w:pPr>
        <w:tabs>
          <w:tab w:val="left" w:pos="315"/>
        </w:tabs>
        <w:spacing w:line="360" w:lineRule="auto"/>
        <w:ind w:firstLine="480" w:firstLineChars="200"/>
        <w:rPr>
          <w:rFonts w:hint="default" w:ascii="宋体" w:hAnsi="宋体" w:cs="宋体"/>
          <w:sz w:val="24"/>
        </w:rPr>
      </w:pPr>
      <w:r>
        <w:rPr>
          <w:rFonts w:ascii="宋体" w:hAnsi="宋体" w:cs="宋体"/>
          <w:sz w:val="24"/>
        </w:rPr>
        <w:t>（六）限定或者指定特定的专利、商标、品牌或者</w:t>
      </w:r>
      <w:r>
        <w:rPr>
          <w:rFonts w:ascii="宋体" w:hAnsi="宋体" w:cs="宋体"/>
          <w:bCs/>
          <w:sz w:val="24"/>
        </w:rPr>
        <w:t>供应商</w:t>
      </w:r>
      <w:r>
        <w:rPr>
          <w:rFonts w:ascii="宋体" w:hAnsi="宋体" w:cs="宋体"/>
          <w:sz w:val="24"/>
        </w:rPr>
        <w:t>；</w:t>
      </w:r>
    </w:p>
    <w:p>
      <w:pPr>
        <w:tabs>
          <w:tab w:val="left" w:pos="315"/>
        </w:tabs>
        <w:spacing w:line="360" w:lineRule="auto"/>
        <w:ind w:firstLine="480" w:firstLineChars="200"/>
        <w:rPr>
          <w:rFonts w:hint="default" w:ascii="宋体" w:hAnsi="宋体" w:cs="宋体"/>
          <w:sz w:val="24"/>
        </w:rPr>
      </w:pPr>
      <w:r>
        <w:rPr>
          <w:rFonts w:ascii="宋体" w:hAnsi="宋体" w:cs="宋体"/>
          <w:sz w:val="24"/>
        </w:rPr>
        <w:t>（七）非法限定供应商的所有制形式、组织形式或者所在地；</w:t>
      </w:r>
    </w:p>
    <w:p>
      <w:pPr>
        <w:tabs>
          <w:tab w:val="left" w:pos="315"/>
        </w:tabs>
        <w:spacing w:line="360" w:lineRule="auto"/>
        <w:ind w:firstLine="480" w:firstLineChars="200"/>
        <w:rPr>
          <w:rFonts w:hint="default" w:ascii="宋体" w:hAnsi="宋体" w:cs="宋体"/>
          <w:sz w:val="24"/>
        </w:rPr>
      </w:pPr>
      <w:r>
        <w:rPr>
          <w:rFonts w:ascii="宋体" w:hAnsi="宋体" w:cs="宋体"/>
          <w:sz w:val="24"/>
        </w:rPr>
        <w:t>（八）以其他不合理条件限制或者排斥潜在供应商。</w:t>
      </w:r>
    </w:p>
    <w:p>
      <w:pPr>
        <w:tabs>
          <w:tab w:val="left" w:pos="315"/>
        </w:tabs>
        <w:spacing w:line="360" w:lineRule="auto"/>
        <w:ind w:firstLine="480" w:firstLineChars="200"/>
        <w:rPr>
          <w:rFonts w:hint="default" w:ascii="宋体" w:hAnsi="宋体" w:cs="宋体"/>
          <w:sz w:val="24"/>
        </w:rPr>
      </w:pPr>
      <w:r>
        <w:rPr>
          <w:rFonts w:ascii="宋体" w:hAnsi="宋体" w:cs="宋体"/>
          <w:sz w:val="24"/>
        </w:rPr>
        <w:t>2.质疑方式及电话：</w:t>
      </w:r>
    </w:p>
    <w:p>
      <w:pPr>
        <w:tabs>
          <w:tab w:val="left" w:pos="315"/>
        </w:tabs>
        <w:spacing w:line="360" w:lineRule="auto"/>
        <w:ind w:firstLine="480" w:firstLineChars="200"/>
        <w:rPr>
          <w:rFonts w:hint="default" w:ascii="宋体" w:hAnsi="宋体" w:cs="宋体"/>
          <w:sz w:val="24"/>
        </w:rPr>
      </w:pPr>
      <w:r>
        <w:rPr>
          <w:rFonts w:ascii="宋体" w:hAnsi="宋体" w:cs="宋体"/>
          <w:sz w:val="24"/>
        </w:rPr>
        <w:t>采 购 人：邹城市大束镇人民政府</w:t>
      </w:r>
    </w:p>
    <w:p>
      <w:pPr>
        <w:tabs>
          <w:tab w:val="left" w:pos="315"/>
        </w:tabs>
        <w:spacing w:line="360" w:lineRule="auto"/>
        <w:ind w:firstLine="480" w:firstLineChars="200"/>
        <w:rPr>
          <w:rFonts w:hint="default" w:ascii="宋体" w:hAnsi="宋体" w:cs="宋体"/>
          <w:sz w:val="24"/>
          <w:lang w:val="zh-CN"/>
        </w:rPr>
      </w:pPr>
      <w:r>
        <w:rPr>
          <w:rFonts w:ascii="宋体" w:hAnsi="宋体" w:cs="宋体"/>
          <w:sz w:val="24"/>
        </w:rPr>
        <w:t>地    址：邹城市大束镇</w:t>
      </w:r>
    </w:p>
    <w:p>
      <w:pPr>
        <w:tabs>
          <w:tab w:val="left" w:pos="315"/>
        </w:tabs>
        <w:spacing w:line="360" w:lineRule="auto"/>
        <w:ind w:firstLine="480" w:firstLineChars="200"/>
        <w:rPr>
          <w:rFonts w:hint="default" w:ascii="宋体" w:hAnsi="宋体" w:cs="宋体"/>
          <w:sz w:val="24"/>
        </w:rPr>
      </w:pPr>
      <w:r>
        <w:rPr>
          <w:rFonts w:ascii="宋体" w:hAnsi="宋体" w:cs="宋体"/>
          <w:sz w:val="24"/>
        </w:rPr>
        <w:t>联 系 人：张主任</w:t>
      </w:r>
    </w:p>
    <w:p>
      <w:pPr>
        <w:tabs>
          <w:tab w:val="left" w:pos="315"/>
        </w:tabs>
        <w:spacing w:line="360" w:lineRule="auto"/>
        <w:ind w:firstLine="480" w:firstLineChars="200"/>
        <w:rPr>
          <w:rFonts w:hint="default" w:ascii="宋体" w:hAnsi="宋体" w:cs="宋体"/>
          <w:sz w:val="24"/>
        </w:rPr>
      </w:pPr>
      <w:r>
        <w:rPr>
          <w:rFonts w:ascii="宋体" w:hAnsi="宋体" w:cs="宋体"/>
          <w:sz w:val="24"/>
        </w:rPr>
        <w:t>联系电话：13465777333</w:t>
      </w:r>
    </w:p>
    <w:p>
      <w:pPr>
        <w:tabs>
          <w:tab w:val="left" w:pos="315"/>
        </w:tabs>
        <w:spacing w:line="360" w:lineRule="auto"/>
        <w:ind w:firstLine="480" w:firstLineChars="200"/>
        <w:rPr>
          <w:rFonts w:hint="eastAsia" w:ascii="宋体" w:hAnsi="宋体" w:eastAsia="宋体" w:cs="宋体"/>
          <w:sz w:val="24"/>
          <w:lang w:eastAsia="zh-CN"/>
        </w:rPr>
      </w:pPr>
      <w:r>
        <w:rPr>
          <w:rFonts w:ascii="宋体" w:hAnsi="宋体" w:cs="宋体"/>
          <w:sz w:val="24"/>
        </w:rPr>
        <w:t>代理机构：</w:t>
      </w:r>
      <w:r>
        <w:rPr>
          <w:rFonts w:hint="eastAsia" w:ascii="宋体" w:hAnsi="宋体" w:cs="宋体"/>
          <w:sz w:val="24"/>
          <w:lang w:eastAsia="zh-CN"/>
        </w:rPr>
        <w:t>科信建设项目管理有限公司</w:t>
      </w:r>
    </w:p>
    <w:p>
      <w:pPr>
        <w:tabs>
          <w:tab w:val="left" w:pos="315"/>
        </w:tabs>
        <w:spacing w:line="360" w:lineRule="auto"/>
        <w:ind w:firstLine="480" w:firstLineChars="200"/>
        <w:rPr>
          <w:rFonts w:hint="eastAsia" w:ascii="宋体" w:hAnsi="宋体" w:eastAsia="宋体" w:cs="宋体"/>
          <w:sz w:val="24"/>
          <w:lang w:eastAsia="zh-CN"/>
        </w:rPr>
      </w:pPr>
      <w:r>
        <w:rPr>
          <w:rFonts w:ascii="宋体" w:hAnsi="宋体" w:cs="宋体"/>
          <w:sz w:val="24"/>
        </w:rPr>
        <w:t>地    址：</w:t>
      </w:r>
      <w:r>
        <w:rPr>
          <w:rFonts w:hint="eastAsia" w:ascii="宋体" w:hAnsi="宋体" w:cs="宋体"/>
          <w:sz w:val="24"/>
          <w:lang w:val="en" w:eastAsia="zh-CN"/>
        </w:rPr>
        <w:t xml:space="preserve">邹城市恒兴财富大厦九楼 </w:t>
      </w:r>
    </w:p>
    <w:p>
      <w:pPr>
        <w:tabs>
          <w:tab w:val="left" w:pos="315"/>
        </w:tabs>
        <w:spacing w:line="360" w:lineRule="auto"/>
        <w:ind w:firstLine="480" w:firstLineChars="200"/>
        <w:rPr>
          <w:rFonts w:hint="eastAsia" w:ascii="宋体" w:hAnsi="宋体" w:eastAsia="宋体" w:cs="宋体"/>
          <w:sz w:val="24"/>
          <w:lang w:eastAsia="zh-CN"/>
        </w:rPr>
      </w:pPr>
      <w:r>
        <w:rPr>
          <w:rFonts w:ascii="宋体" w:hAnsi="宋体" w:cs="宋体"/>
          <w:sz w:val="24"/>
        </w:rPr>
        <w:t>联 系 人：</w:t>
      </w:r>
      <w:r>
        <w:rPr>
          <w:rFonts w:hint="eastAsia" w:ascii="宋体" w:hAnsi="宋体" w:cs="宋体"/>
          <w:sz w:val="24"/>
          <w:lang w:eastAsia="zh-CN"/>
        </w:rPr>
        <w:t>黄亚男</w:t>
      </w:r>
    </w:p>
    <w:p>
      <w:pPr>
        <w:tabs>
          <w:tab w:val="left" w:pos="315"/>
        </w:tabs>
        <w:spacing w:line="360" w:lineRule="auto"/>
        <w:ind w:firstLine="480" w:firstLineChars="200"/>
        <w:rPr>
          <w:rFonts w:hint="eastAsia" w:ascii="宋体" w:hAnsi="宋体" w:eastAsia="宋体" w:cs="宋体"/>
          <w:sz w:val="24"/>
          <w:lang w:eastAsia="zh-CN"/>
        </w:rPr>
      </w:pPr>
      <w:r>
        <w:rPr>
          <w:rFonts w:ascii="宋体" w:hAnsi="宋体" w:cs="宋体"/>
          <w:sz w:val="24"/>
        </w:rPr>
        <w:t xml:space="preserve">联系电话： </w:t>
      </w:r>
      <w:r>
        <w:rPr>
          <w:rFonts w:hint="eastAsia" w:ascii="宋体" w:hAnsi="宋体" w:cs="宋体"/>
          <w:sz w:val="24"/>
          <w:lang w:eastAsia="zh-CN"/>
        </w:rPr>
        <w:t>18654778163</w:t>
      </w:r>
    </w:p>
    <w:p>
      <w:pPr>
        <w:tabs>
          <w:tab w:val="left" w:pos="315"/>
        </w:tabs>
        <w:spacing w:line="360" w:lineRule="auto"/>
        <w:ind w:firstLine="480" w:firstLineChars="200"/>
        <w:rPr>
          <w:rFonts w:hint="eastAsia" w:ascii="宋体" w:hAnsi="宋体" w:eastAsia="宋体" w:cs="宋体"/>
          <w:sz w:val="24"/>
          <w:lang w:eastAsia="zh-CN"/>
        </w:rPr>
      </w:pPr>
      <w:r>
        <w:rPr>
          <w:rFonts w:ascii="宋体" w:hAnsi="宋体" w:cs="宋体"/>
          <w:sz w:val="24"/>
        </w:rPr>
        <w:t>所有质疑以书面形式递交，同时发邮件至</w:t>
      </w:r>
      <w:r>
        <w:rPr>
          <w:rFonts w:hint="eastAsia" w:ascii="宋体" w:hAnsi="宋体" w:cs="宋体"/>
          <w:sz w:val="24"/>
          <w:lang w:eastAsia="zh-CN"/>
        </w:rPr>
        <w:t>kexinjining@163.com</w:t>
      </w:r>
    </w:p>
    <w:p>
      <w:pPr>
        <w:tabs>
          <w:tab w:val="left" w:pos="315"/>
        </w:tabs>
        <w:spacing w:line="600" w:lineRule="exact"/>
        <w:jc w:val="center"/>
        <w:outlineLvl w:val="0"/>
        <w:rPr>
          <w:rFonts w:hint="default" w:ascii="宋体" w:hAnsi="宋体" w:cs="宋体"/>
          <w:b/>
          <w:sz w:val="32"/>
          <w:szCs w:val="32"/>
        </w:rPr>
      </w:pPr>
      <w:r>
        <w:rPr>
          <w:rFonts w:ascii="宋体" w:hAnsi="宋体" w:cs="宋体"/>
          <w:sz w:val="24"/>
        </w:rPr>
        <w:br w:type="page"/>
      </w:r>
      <w:bookmarkStart w:id="5" w:name="_Toc15493"/>
      <w:r>
        <w:rPr>
          <w:rFonts w:ascii="宋体" w:hAnsi="宋体" w:cs="宋体"/>
          <w:b/>
          <w:sz w:val="32"/>
          <w:szCs w:val="32"/>
        </w:rPr>
        <w:t>第三部分 磋商组织、步骤与评审方法</w:t>
      </w:r>
      <w:bookmarkEnd w:id="5"/>
    </w:p>
    <w:p>
      <w:pPr>
        <w:spacing w:line="360" w:lineRule="auto"/>
        <w:ind w:firstLine="482" w:firstLineChars="200"/>
        <w:rPr>
          <w:rFonts w:hint="default" w:ascii="宋体" w:hAnsi="宋体"/>
          <w:b/>
          <w:sz w:val="24"/>
        </w:rPr>
      </w:pPr>
      <w:r>
        <w:rPr>
          <w:rFonts w:ascii="宋体" w:hAnsi="宋体"/>
          <w:b/>
          <w:sz w:val="24"/>
        </w:rPr>
        <w:t>一、磋商组织：</w:t>
      </w:r>
    </w:p>
    <w:p>
      <w:pPr>
        <w:spacing w:line="360" w:lineRule="auto"/>
        <w:ind w:firstLine="480" w:firstLineChars="200"/>
        <w:rPr>
          <w:rFonts w:hint="default" w:ascii="宋体" w:hAnsi="宋体"/>
          <w:sz w:val="24"/>
        </w:rPr>
      </w:pPr>
      <w:r>
        <w:rPr>
          <w:rFonts w:ascii="宋体" w:hAnsi="宋体"/>
          <w:sz w:val="24"/>
        </w:rPr>
        <w:t>1.采购人在</w:t>
      </w:r>
      <w:r>
        <w:rPr>
          <w:rFonts w:ascii="宋体" w:hAnsi="宋体" w:cs="Courier New"/>
          <w:sz w:val="24"/>
        </w:rPr>
        <w:t>磋商</w:t>
      </w:r>
      <w:r>
        <w:rPr>
          <w:rFonts w:ascii="宋体" w:hAnsi="宋体"/>
          <w:sz w:val="24"/>
        </w:rPr>
        <w:t>文件规定的时间和地点组织</w:t>
      </w:r>
      <w:r>
        <w:rPr>
          <w:rFonts w:ascii="宋体" w:hAnsi="宋体" w:cs="Courier New"/>
          <w:sz w:val="24"/>
        </w:rPr>
        <w:t>磋商</w:t>
      </w:r>
      <w:r>
        <w:rPr>
          <w:rFonts w:ascii="宋体" w:hAnsi="宋体"/>
          <w:sz w:val="24"/>
        </w:rPr>
        <w:t>，</w:t>
      </w:r>
      <w:r>
        <w:rPr>
          <w:rFonts w:ascii="宋体" w:hAnsi="宋体" w:cs="Courier New"/>
          <w:sz w:val="24"/>
        </w:rPr>
        <w:t>供应商</w:t>
      </w:r>
      <w:r>
        <w:rPr>
          <w:rFonts w:ascii="宋体" w:hAnsi="宋体"/>
          <w:sz w:val="24"/>
        </w:rPr>
        <w:t>须派代表参加；</w:t>
      </w:r>
    </w:p>
    <w:p>
      <w:pPr>
        <w:spacing w:line="360" w:lineRule="auto"/>
        <w:ind w:firstLine="480" w:firstLineChars="200"/>
        <w:rPr>
          <w:rFonts w:hint="default" w:ascii="宋体" w:hAnsi="宋体"/>
          <w:sz w:val="24"/>
        </w:rPr>
      </w:pPr>
      <w:r>
        <w:rPr>
          <w:rFonts w:ascii="宋体" w:hAnsi="宋体"/>
          <w:sz w:val="24"/>
        </w:rPr>
        <w:t>2.</w:t>
      </w:r>
      <w:r>
        <w:rPr>
          <w:rFonts w:ascii="宋体" w:hAnsi="宋体" w:cs="Courier New"/>
          <w:sz w:val="24"/>
        </w:rPr>
        <w:t>磋商</w:t>
      </w:r>
      <w:r>
        <w:rPr>
          <w:rFonts w:ascii="宋体" w:hAnsi="宋体"/>
          <w:sz w:val="24"/>
        </w:rPr>
        <w:t>小组由三人（含）以上单数的人员组成，其中专家的人数不少于成员总数的三分之二，</w:t>
      </w:r>
      <w:r>
        <w:rPr>
          <w:rFonts w:ascii="宋体" w:hAnsi="宋体" w:cs="Courier New"/>
          <w:sz w:val="24"/>
        </w:rPr>
        <w:t>磋商</w:t>
      </w:r>
      <w:r>
        <w:rPr>
          <w:rFonts w:ascii="宋体" w:hAnsi="宋体"/>
          <w:sz w:val="24"/>
        </w:rPr>
        <w:t>小组对</w:t>
      </w:r>
      <w:r>
        <w:rPr>
          <w:rFonts w:ascii="宋体" w:hAnsi="宋体" w:cs="Courier New"/>
          <w:sz w:val="24"/>
        </w:rPr>
        <w:t>磋商</w:t>
      </w:r>
      <w:r>
        <w:rPr>
          <w:rFonts w:ascii="宋体" w:hAnsi="宋体"/>
          <w:sz w:val="24"/>
        </w:rPr>
        <w:t>响应文件进行审查、质疑、评估和比较。</w:t>
      </w:r>
    </w:p>
    <w:p>
      <w:pPr>
        <w:spacing w:line="360" w:lineRule="auto"/>
        <w:ind w:firstLine="482" w:firstLineChars="200"/>
        <w:rPr>
          <w:rFonts w:hint="default" w:ascii="宋体" w:hAnsi="宋体"/>
          <w:b/>
          <w:sz w:val="24"/>
        </w:rPr>
      </w:pPr>
      <w:r>
        <w:rPr>
          <w:rFonts w:ascii="宋体" w:hAnsi="宋体"/>
          <w:b/>
          <w:sz w:val="24"/>
        </w:rPr>
        <w:t>二、磋商步骤：</w:t>
      </w:r>
    </w:p>
    <w:p>
      <w:pPr>
        <w:spacing w:line="480" w:lineRule="exact"/>
        <w:ind w:firstLine="480" w:firstLineChars="200"/>
        <w:rPr>
          <w:rFonts w:hint="default" w:ascii="宋体" w:hAnsi="宋体" w:cs="宋体"/>
          <w:sz w:val="24"/>
        </w:rPr>
      </w:pPr>
      <w:r>
        <w:rPr>
          <w:rFonts w:ascii="宋体" w:hAnsi="宋体" w:cs="宋体"/>
          <w:sz w:val="24"/>
        </w:rPr>
        <w:t>1、检查磋商响应文件密封情况：各磋商响应方对自己递交的磋商响应文件密封情况进行检查；</w:t>
      </w:r>
    </w:p>
    <w:p>
      <w:pPr>
        <w:spacing w:line="480" w:lineRule="exact"/>
        <w:ind w:firstLine="480" w:firstLineChars="200"/>
        <w:rPr>
          <w:rFonts w:hint="default" w:ascii="宋体" w:hAnsi="宋体" w:cs="宋体"/>
          <w:sz w:val="24"/>
        </w:rPr>
      </w:pPr>
      <w:r>
        <w:rPr>
          <w:rFonts w:ascii="宋体" w:hAnsi="宋体" w:cs="宋体"/>
          <w:sz w:val="24"/>
        </w:rPr>
        <w:t>2、磋商响应文件初步审核：</w:t>
      </w:r>
      <w:r>
        <w:rPr>
          <w:rFonts w:ascii="宋体" w:hAnsi="宋体" w:cs="宋体"/>
          <w:bCs/>
          <w:sz w:val="24"/>
        </w:rPr>
        <w:t>磋商</w:t>
      </w:r>
      <w:r>
        <w:rPr>
          <w:rFonts w:ascii="宋体" w:hAnsi="宋体" w:cs="宋体"/>
          <w:sz w:val="24"/>
        </w:rPr>
        <w:t>小组对</w:t>
      </w:r>
      <w:r>
        <w:rPr>
          <w:rFonts w:ascii="宋体" w:hAnsi="宋体" w:cs="宋体"/>
          <w:bCs/>
          <w:sz w:val="24"/>
        </w:rPr>
        <w:t>磋商</w:t>
      </w:r>
      <w:r>
        <w:rPr>
          <w:rFonts w:ascii="宋体" w:hAnsi="宋体" w:cs="宋体"/>
          <w:sz w:val="24"/>
        </w:rPr>
        <w:t>响应文件进行符合性审核；</w:t>
      </w:r>
    </w:p>
    <w:p>
      <w:pPr>
        <w:spacing w:line="480" w:lineRule="exact"/>
        <w:ind w:firstLine="480" w:firstLineChars="200"/>
        <w:rPr>
          <w:rFonts w:hint="default" w:ascii="宋体" w:hAnsi="宋体" w:cs="宋体"/>
          <w:sz w:val="24"/>
        </w:rPr>
      </w:pPr>
      <w:r>
        <w:rPr>
          <w:rFonts w:ascii="宋体" w:hAnsi="宋体" w:cs="宋体"/>
          <w:sz w:val="24"/>
        </w:rPr>
        <w:t>3、磋商小组所有成员集中根据磋商需要与单一供应商分别</w:t>
      </w:r>
      <w:r>
        <w:rPr>
          <w:rFonts w:ascii="宋体" w:hAnsi="宋体" w:cs="宋体"/>
          <w:bCs/>
          <w:sz w:val="24"/>
        </w:rPr>
        <w:t>磋商</w:t>
      </w:r>
      <w:r>
        <w:rPr>
          <w:rFonts w:ascii="宋体" w:hAnsi="宋体" w:cs="宋体"/>
          <w:sz w:val="24"/>
        </w:rPr>
        <w:t>；</w:t>
      </w:r>
    </w:p>
    <w:p>
      <w:pPr>
        <w:spacing w:line="480" w:lineRule="exact"/>
        <w:ind w:firstLine="480" w:firstLineChars="200"/>
        <w:rPr>
          <w:rFonts w:hint="default" w:ascii="宋体" w:hAnsi="宋体" w:cs="宋体"/>
          <w:sz w:val="24"/>
        </w:rPr>
      </w:pPr>
      <w:r>
        <w:rPr>
          <w:rFonts w:ascii="宋体" w:hAnsi="宋体" w:cs="宋体"/>
          <w:sz w:val="24"/>
        </w:rPr>
        <w:t>4、磋商结束后，所有实质性响应的供应商进行最终报价；</w:t>
      </w:r>
    </w:p>
    <w:p>
      <w:pPr>
        <w:spacing w:line="480" w:lineRule="exact"/>
        <w:ind w:firstLine="480" w:firstLineChars="200"/>
        <w:rPr>
          <w:rFonts w:hint="default" w:ascii="宋体" w:hAnsi="宋体" w:cs="宋体"/>
          <w:sz w:val="24"/>
        </w:rPr>
      </w:pPr>
      <w:r>
        <w:rPr>
          <w:rFonts w:ascii="宋体" w:hAnsi="宋体" w:cs="宋体"/>
          <w:sz w:val="24"/>
        </w:rPr>
        <w:t>5、磋商小组按照如下评审办法对最终报价后所有实质性响应的供应商进行评审，推荐3名成交候选供应商。</w:t>
      </w:r>
    </w:p>
    <w:p>
      <w:pPr>
        <w:spacing w:line="360" w:lineRule="auto"/>
        <w:ind w:firstLine="482" w:firstLineChars="200"/>
        <w:rPr>
          <w:rFonts w:hint="default" w:ascii="宋体" w:hAnsi="宋体"/>
          <w:b/>
          <w:sz w:val="24"/>
        </w:rPr>
      </w:pPr>
      <w:r>
        <w:rPr>
          <w:rFonts w:ascii="宋体" w:hAnsi="宋体"/>
          <w:b/>
          <w:sz w:val="24"/>
        </w:rPr>
        <w:t>三、评审办法：</w:t>
      </w:r>
    </w:p>
    <w:p>
      <w:pPr>
        <w:tabs>
          <w:tab w:val="left" w:pos="0"/>
          <w:tab w:val="left" w:pos="885"/>
          <w:tab w:val="left" w:pos="990"/>
        </w:tabs>
        <w:spacing w:line="360" w:lineRule="auto"/>
        <w:ind w:firstLine="566" w:firstLineChars="236"/>
        <w:rPr>
          <w:rFonts w:hint="eastAsia" w:ascii="宋体" w:hAnsi="宋体" w:eastAsia="宋体"/>
          <w:sz w:val="24"/>
          <w:lang w:val="en-US" w:eastAsia="zh-CN"/>
        </w:rPr>
      </w:pPr>
      <w:r>
        <w:rPr>
          <w:rFonts w:ascii="宋体" w:hAnsi="宋体"/>
          <w:sz w:val="24"/>
        </w:rPr>
        <w:t>1.本项目采用综合评分法，是指响应文件满足磋商文件全部实质性要求且按评审因素的量化指标评审得分，按照评审得分由高到低顺序推荐成交候选供应商的评审方法。</w:t>
      </w:r>
    </w:p>
    <w:tbl>
      <w:tblPr>
        <w:tblStyle w:val="23"/>
        <w:tblW w:w="1034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35"/>
        <w:gridCol w:w="993"/>
        <w:gridCol w:w="992"/>
        <w:gridCol w:w="69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2428"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spacing w:line="360" w:lineRule="auto"/>
              <w:ind w:firstLine="420"/>
              <w:jc w:val="both"/>
              <w:rPr>
                <w:rFonts w:hint="default" w:ascii="宋体" w:hAnsi="宋体" w:cs="宋体"/>
                <w:sz w:val="24"/>
              </w:rPr>
            </w:pPr>
            <w:r>
              <w:rPr>
                <w:rFonts w:ascii="宋体" w:hAnsi="宋体" w:cs="宋体"/>
                <w:sz w:val="24"/>
              </w:rPr>
              <w:t>评审项目</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default" w:ascii="宋体" w:hAnsi="宋体" w:cs="宋体"/>
                <w:sz w:val="24"/>
              </w:rPr>
            </w:pPr>
            <w:r>
              <w:rPr>
                <w:rFonts w:ascii="宋体" w:hAnsi="宋体" w:cs="宋体"/>
                <w:sz w:val="24"/>
              </w:rPr>
              <w:t>分值</w:t>
            </w:r>
          </w:p>
        </w:tc>
        <w:tc>
          <w:tcPr>
            <w:tcW w:w="6927" w:type="dxa"/>
            <w:tcBorders>
              <w:top w:val="single" w:color="auto" w:sz="4" w:space="0"/>
              <w:left w:val="single" w:color="auto" w:sz="6" w:space="0"/>
              <w:bottom w:val="single" w:color="auto" w:sz="6" w:space="0"/>
              <w:right w:val="single" w:color="auto" w:sz="4" w:space="0"/>
            </w:tcBorders>
            <w:shd w:val="clear" w:color="auto" w:fill="auto"/>
            <w:vAlign w:val="center"/>
          </w:tcPr>
          <w:p>
            <w:pPr>
              <w:spacing w:line="360" w:lineRule="auto"/>
              <w:ind w:firstLine="420"/>
              <w:jc w:val="center"/>
              <w:rPr>
                <w:rFonts w:hint="default" w:ascii="宋体" w:hAnsi="宋体" w:cs="宋体"/>
                <w:sz w:val="24"/>
              </w:rPr>
            </w:pPr>
            <w:r>
              <w:rPr>
                <w:rFonts w:ascii="宋体" w:hAnsi="宋体" w:cs="宋体"/>
                <w:sz w:val="24"/>
              </w:rPr>
              <w:t>评审要素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63" w:hRule="atLeast"/>
          <w:jc w:val="center"/>
        </w:trPr>
        <w:tc>
          <w:tcPr>
            <w:tcW w:w="2428"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spacing w:line="360" w:lineRule="auto"/>
              <w:ind w:firstLine="630" w:firstLineChars="300"/>
              <w:jc w:val="both"/>
            </w:pPr>
            <w:r>
              <w:t>报价得分</w:t>
            </w:r>
          </w:p>
          <w:p>
            <w:pPr>
              <w:pStyle w:val="2"/>
              <w:jc w:val="center"/>
              <w:rPr>
                <w:rFonts w:hint="default" w:eastAsia="宋体"/>
                <w:lang w:val="en-US" w:eastAsia="zh-CN"/>
              </w:rPr>
            </w:pPr>
            <w:r>
              <w:rPr>
                <w:rFonts w:hint="eastAsia" w:ascii="宋体" w:hAnsi="宋体" w:cs="宋体"/>
                <w:sz w:val="24"/>
                <w:lang w:val="en-US" w:eastAsia="zh-CN"/>
              </w:rPr>
              <w:t>(10分)</w:t>
            </w:r>
          </w:p>
        </w:tc>
        <w:tc>
          <w:tcPr>
            <w:tcW w:w="992" w:type="dxa"/>
            <w:tcBorders>
              <w:top w:val="single" w:color="auto" w:sz="4" w:space="0"/>
              <w:left w:val="single" w:color="auto" w:sz="6" w:space="0"/>
              <w:bottom w:val="single" w:color="auto" w:sz="6" w:space="0"/>
              <w:right w:val="single" w:color="auto" w:sz="6" w:space="0"/>
            </w:tcBorders>
            <w:shd w:val="clear" w:color="auto" w:fill="auto"/>
            <w:vAlign w:val="center"/>
          </w:tcPr>
          <w:p>
            <w:pPr>
              <w:spacing w:line="360" w:lineRule="auto"/>
              <w:jc w:val="center"/>
              <w:rPr>
                <w:rFonts w:hint="default" w:ascii="宋体" w:hAnsi="宋体" w:cs="宋体"/>
                <w:sz w:val="24"/>
              </w:rPr>
            </w:pPr>
            <w:r>
              <w:rPr>
                <w:rFonts w:ascii="宋体" w:hAnsi="宋体" w:cs="宋体"/>
                <w:sz w:val="24"/>
              </w:rPr>
              <w:t>10分</w:t>
            </w:r>
          </w:p>
        </w:tc>
        <w:tc>
          <w:tcPr>
            <w:tcW w:w="6927" w:type="dxa"/>
            <w:tcBorders>
              <w:top w:val="single" w:color="auto" w:sz="4" w:space="0"/>
              <w:left w:val="single" w:color="auto" w:sz="6" w:space="0"/>
              <w:bottom w:val="single" w:color="auto" w:sz="6" w:space="0"/>
              <w:right w:val="single" w:color="auto" w:sz="4" w:space="0"/>
            </w:tcBorders>
            <w:shd w:val="clear" w:color="auto" w:fill="auto"/>
            <w:vAlign w:val="center"/>
          </w:tcPr>
          <w:p>
            <w:pPr>
              <w:spacing w:line="360" w:lineRule="auto"/>
              <w:jc w:val="left"/>
              <w:rPr>
                <w:rFonts w:hint="default" w:ascii="宋体" w:hAnsi="宋体" w:cs="宋体"/>
                <w:sz w:val="24"/>
              </w:rPr>
            </w:pPr>
            <w:r>
              <w:rPr>
                <w:rFonts w:ascii="宋体" w:hAnsi="宋体" w:cs="宋体"/>
                <w:sz w:val="24"/>
              </w:rPr>
              <w:t>供应商的报价得分统一采用最低价优先法计算，</w:t>
            </w:r>
            <w:r>
              <w:rPr>
                <w:rFonts w:ascii="宋体" w:hAnsi="宋体" w:cs="宋体"/>
                <w:sz w:val="24"/>
                <w:lang w:val="zh-CN"/>
              </w:rPr>
              <w:t>满足磋商文件要求且最终报价最</w:t>
            </w:r>
            <w:r>
              <w:rPr>
                <w:rFonts w:ascii="宋体" w:hAnsi="宋体" w:cs="宋体"/>
                <w:sz w:val="24"/>
              </w:rPr>
              <w:t>低</w:t>
            </w:r>
            <w:r>
              <w:rPr>
                <w:rFonts w:ascii="宋体" w:hAnsi="宋体" w:cs="宋体"/>
                <w:sz w:val="24"/>
                <w:lang w:val="zh-CN"/>
              </w:rPr>
              <w:t>的报价为评标基准价，其报价得分为满分。其他供应商的价格分按照下列公式计算：</w:t>
            </w:r>
            <w:r>
              <w:rPr>
                <w:rFonts w:ascii="宋体" w:hAnsi="宋体" w:cs="宋体"/>
                <w:sz w:val="24"/>
              </w:rPr>
              <w:t>报价得分=(磋商基准价／最终报价)×10%×100。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14" w:hRule="atLeast"/>
          <w:jc w:val="center"/>
        </w:trPr>
        <w:tc>
          <w:tcPr>
            <w:tcW w:w="1435" w:type="dxa"/>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hint="default" w:ascii="宋体" w:hAnsi="宋体" w:cs="宋体"/>
                <w:sz w:val="24"/>
              </w:rPr>
            </w:pPr>
            <w:r>
              <w:rPr>
                <w:rFonts w:ascii="宋体" w:hAnsi="宋体" w:cs="宋体"/>
                <w:sz w:val="24"/>
              </w:rPr>
              <w:t>技术部分(</w:t>
            </w:r>
            <w:r>
              <w:rPr>
                <w:rFonts w:hint="eastAsia" w:ascii="宋体" w:hAnsi="宋体" w:cs="宋体"/>
                <w:sz w:val="24"/>
                <w:lang w:val="en-US" w:eastAsia="zh-CN"/>
              </w:rPr>
              <w:t>8</w:t>
            </w:r>
            <w:r>
              <w:rPr>
                <w:rFonts w:ascii="宋体" w:hAnsi="宋体" w:cs="宋体"/>
                <w:sz w:val="24"/>
              </w:rPr>
              <w:t>2分)</w:t>
            </w:r>
          </w:p>
        </w:tc>
        <w:tc>
          <w:tcPr>
            <w:tcW w:w="993" w:type="dxa"/>
            <w:vMerge w:val="restart"/>
            <w:tcBorders>
              <w:top w:val="single" w:color="auto" w:sz="6" w:space="0"/>
              <w:left w:val="single" w:color="auto" w:sz="4" w:space="0"/>
              <w:right w:val="single" w:color="auto" w:sz="4" w:space="0"/>
            </w:tcBorders>
            <w:shd w:val="clear" w:color="auto" w:fill="auto"/>
            <w:vAlign w:val="center"/>
          </w:tcPr>
          <w:p>
            <w:pPr>
              <w:spacing w:line="360" w:lineRule="auto"/>
              <w:rPr>
                <w:rFonts w:hint="default" w:ascii="宋体" w:hAnsi="宋体" w:cs="宋体"/>
                <w:sz w:val="24"/>
              </w:rPr>
            </w:pPr>
            <w:r>
              <w:rPr>
                <w:rFonts w:ascii="宋体" w:hAnsi="宋体" w:cs="宋体"/>
                <w:sz w:val="24"/>
              </w:rPr>
              <w:t>服务方案及技术要求</w:t>
            </w:r>
          </w:p>
        </w:tc>
        <w:tc>
          <w:tcPr>
            <w:tcW w:w="992" w:type="dxa"/>
            <w:tcBorders>
              <w:top w:val="single" w:color="auto" w:sz="6" w:space="0"/>
              <w:left w:val="single" w:color="auto" w:sz="4" w:space="0"/>
              <w:right w:val="single" w:color="auto" w:sz="6" w:space="0"/>
            </w:tcBorders>
            <w:shd w:val="clear" w:color="auto" w:fill="auto"/>
            <w:vAlign w:val="center"/>
          </w:tcPr>
          <w:p>
            <w:pPr>
              <w:spacing w:line="360" w:lineRule="auto"/>
              <w:jc w:val="center"/>
              <w:rPr>
                <w:rFonts w:hint="default" w:ascii="宋体" w:hAnsi="宋体" w:cs="宋体"/>
                <w:sz w:val="24"/>
              </w:rPr>
            </w:pPr>
            <w:r>
              <w:rPr>
                <w:rFonts w:ascii="宋体" w:hAnsi="宋体" w:cs="宋体"/>
                <w:sz w:val="24"/>
              </w:rPr>
              <w:t>1</w:t>
            </w:r>
            <w:r>
              <w:rPr>
                <w:rFonts w:hint="eastAsia" w:ascii="宋体" w:hAnsi="宋体" w:cs="宋体"/>
                <w:sz w:val="24"/>
                <w:lang w:val="en-US" w:eastAsia="zh-CN"/>
              </w:rPr>
              <w:t>6</w:t>
            </w:r>
            <w:r>
              <w:rPr>
                <w:rFonts w:ascii="宋体" w:hAnsi="宋体" w:cs="宋体"/>
                <w:sz w:val="24"/>
              </w:rPr>
              <w:t>分</w:t>
            </w:r>
          </w:p>
        </w:tc>
        <w:tc>
          <w:tcPr>
            <w:tcW w:w="6927" w:type="dxa"/>
            <w:tcBorders>
              <w:top w:val="single" w:color="auto" w:sz="6" w:space="0"/>
              <w:left w:val="single" w:color="auto" w:sz="6" w:space="0"/>
              <w:bottom w:val="single" w:color="auto" w:sz="4" w:space="0"/>
              <w:right w:val="single" w:color="auto" w:sz="4" w:space="0"/>
            </w:tcBorders>
            <w:shd w:val="clear" w:color="auto" w:fill="auto"/>
            <w:vAlign w:val="center"/>
          </w:tcPr>
          <w:p>
            <w:pPr>
              <w:spacing w:line="360" w:lineRule="auto"/>
              <w:rPr>
                <w:rFonts w:hint="default" w:ascii="宋体" w:hAnsi="宋体"/>
                <w:sz w:val="24"/>
              </w:rPr>
            </w:pPr>
            <w:r>
              <w:rPr>
                <w:rFonts w:ascii="宋体" w:hAnsi="宋体" w:cs="宋体"/>
                <w:b/>
                <w:sz w:val="24"/>
                <w:lang w:val="zh-CN"/>
              </w:rPr>
              <w:t>整体服务方案（</w:t>
            </w:r>
            <w:r>
              <w:rPr>
                <w:rFonts w:ascii="宋体" w:hAnsi="宋体" w:cs="宋体"/>
                <w:b/>
                <w:sz w:val="24"/>
              </w:rPr>
              <w:t>1</w:t>
            </w:r>
            <w:r>
              <w:rPr>
                <w:rFonts w:hint="eastAsia" w:ascii="宋体" w:hAnsi="宋体" w:cs="宋体"/>
                <w:b/>
                <w:sz w:val="24"/>
                <w:lang w:val="en-US" w:eastAsia="zh-CN"/>
              </w:rPr>
              <w:t>6</w:t>
            </w:r>
            <w:r>
              <w:rPr>
                <w:rFonts w:ascii="宋体" w:hAnsi="宋体" w:cs="宋体"/>
                <w:b/>
                <w:sz w:val="24"/>
                <w:lang w:val="zh-CN"/>
              </w:rPr>
              <w:t>分）</w:t>
            </w:r>
          </w:p>
          <w:p>
            <w:pPr>
              <w:widowControl/>
              <w:spacing w:line="360" w:lineRule="auto"/>
              <w:ind w:firstLine="480" w:firstLineChars="200"/>
              <w:rPr>
                <w:rFonts w:hint="default" w:ascii="宋体" w:hAnsi="宋体" w:cs="宋体"/>
                <w:sz w:val="24"/>
              </w:rPr>
            </w:pPr>
            <w:r>
              <w:rPr>
                <w:rFonts w:ascii="宋体" w:hAnsi="宋体"/>
                <w:sz w:val="24"/>
              </w:rPr>
              <w:t>根据项目的实际情况，编制符合本项目特点的服务方案，方案整体思路合理、科学，管理模式进行评估。根据响应供应商所报项目实施方案和服务方案详细完善的得1</w:t>
            </w:r>
            <w:r>
              <w:rPr>
                <w:rFonts w:hint="eastAsia" w:ascii="宋体" w:hAnsi="宋体"/>
                <w:sz w:val="24"/>
                <w:lang w:val="en-US" w:eastAsia="zh-CN"/>
              </w:rPr>
              <w:t>6-10（含）</w:t>
            </w:r>
            <w:r>
              <w:rPr>
                <w:rFonts w:ascii="宋体" w:hAnsi="宋体"/>
                <w:sz w:val="24"/>
              </w:rPr>
              <w:t>分；实施方案符合要求，服务方案比较完善的得1</w:t>
            </w:r>
            <w:r>
              <w:rPr>
                <w:rFonts w:hint="eastAsia" w:ascii="宋体" w:hAnsi="宋体"/>
                <w:sz w:val="24"/>
                <w:lang w:val="en-US" w:eastAsia="zh-CN"/>
              </w:rPr>
              <w:t>0-6（含）</w:t>
            </w:r>
            <w:r>
              <w:rPr>
                <w:rFonts w:ascii="宋体" w:hAnsi="宋体"/>
                <w:sz w:val="24"/>
              </w:rPr>
              <w:t>分；实施方案和服务方案基本完善的得</w:t>
            </w:r>
            <w:r>
              <w:rPr>
                <w:rFonts w:hint="eastAsia" w:ascii="宋体" w:hAnsi="宋体"/>
                <w:sz w:val="24"/>
                <w:lang w:val="en-US" w:eastAsia="zh-CN"/>
              </w:rPr>
              <w:t>6-0</w:t>
            </w:r>
            <w:r>
              <w:rPr>
                <w:rFonts w:ascii="宋体" w:hAnsi="宋体"/>
                <w:sz w:val="24"/>
              </w:rPr>
              <w:t>分；</w:t>
            </w:r>
            <w:r>
              <w:rPr>
                <w:rFonts w:hint="eastAsia" w:ascii="宋体" w:hAnsi="宋体"/>
                <w:sz w:val="24"/>
                <w:lang w:val="en-US" w:eastAsia="zh-CN"/>
              </w:rPr>
              <w:t>缺项</w:t>
            </w:r>
            <w:r>
              <w:rPr>
                <w:rFonts w:ascii="宋体" w:hAnsi="宋体"/>
                <w:sz w:val="24"/>
              </w:rPr>
              <w:t>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7" w:hRule="atLeast"/>
          <w:jc w:val="center"/>
        </w:trPr>
        <w:tc>
          <w:tcPr>
            <w:tcW w:w="1435" w:type="dxa"/>
            <w:vMerge w:val="continue"/>
            <w:tcBorders>
              <w:left w:val="single" w:color="auto" w:sz="4" w:space="0"/>
              <w:right w:val="single" w:color="auto" w:sz="4" w:space="0"/>
            </w:tcBorders>
            <w:shd w:val="clear" w:color="auto" w:fill="auto"/>
            <w:vAlign w:val="center"/>
          </w:tcPr>
          <w:p>
            <w:pPr>
              <w:spacing w:line="360" w:lineRule="auto"/>
              <w:rPr>
                <w:rFonts w:hint="default" w:ascii="宋体" w:hAnsi="宋体" w:cs="宋体"/>
                <w:sz w:val="24"/>
              </w:rPr>
            </w:pPr>
          </w:p>
        </w:tc>
        <w:tc>
          <w:tcPr>
            <w:tcW w:w="993" w:type="dxa"/>
            <w:vMerge w:val="continue"/>
            <w:tcBorders>
              <w:left w:val="single" w:color="auto" w:sz="4" w:space="0"/>
              <w:right w:val="single" w:color="auto" w:sz="4" w:space="0"/>
            </w:tcBorders>
            <w:shd w:val="clear" w:color="auto" w:fill="auto"/>
            <w:vAlign w:val="center"/>
          </w:tcPr>
          <w:p>
            <w:pPr>
              <w:spacing w:line="360" w:lineRule="auto"/>
              <w:rPr>
                <w:rFonts w:hint="default" w:ascii="宋体" w:hAnsi="宋体" w:cs="宋体"/>
                <w:sz w:val="24"/>
              </w:rPr>
            </w:pPr>
          </w:p>
        </w:tc>
        <w:tc>
          <w:tcPr>
            <w:tcW w:w="992" w:type="dxa"/>
            <w:tcBorders>
              <w:top w:val="single" w:color="auto" w:sz="4" w:space="0"/>
              <w:left w:val="single" w:color="auto" w:sz="4" w:space="0"/>
              <w:right w:val="single" w:color="auto" w:sz="6" w:space="0"/>
            </w:tcBorders>
            <w:shd w:val="clear" w:color="auto" w:fill="auto"/>
            <w:vAlign w:val="center"/>
          </w:tcPr>
          <w:p>
            <w:pPr>
              <w:spacing w:line="360" w:lineRule="auto"/>
              <w:jc w:val="center"/>
              <w:rPr>
                <w:rFonts w:hint="default" w:ascii="宋体" w:hAnsi="宋体" w:cs="宋体"/>
                <w:sz w:val="24"/>
              </w:rPr>
            </w:pPr>
            <w:r>
              <w:rPr>
                <w:rFonts w:ascii="宋体" w:hAnsi="宋体" w:cs="宋体"/>
                <w:sz w:val="24"/>
              </w:rPr>
              <w:t>1</w:t>
            </w:r>
            <w:r>
              <w:rPr>
                <w:rFonts w:hint="eastAsia" w:ascii="宋体" w:hAnsi="宋体" w:cs="宋体"/>
                <w:sz w:val="24"/>
                <w:lang w:val="en-US" w:eastAsia="zh-CN"/>
              </w:rPr>
              <w:t>6</w:t>
            </w:r>
            <w:r>
              <w:rPr>
                <w:rFonts w:ascii="宋体" w:hAnsi="宋体" w:cs="宋体"/>
                <w:sz w:val="24"/>
              </w:rPr>
              <w:t>分</w:t>
            </w:r>
          </w:p>
        </w:tc>
        <w:tc>
          <w:tcPr>
            <w:tcW w:w="6927" w:type="dxa"/>
            <w:tcBorders>
              <w:top w:val="single" w:color="auto" w:sz="4" w:space="0"/>
              <w:left w:val="single" w:color="auto" w:sz="6" w:space="0"/>
              <w:bottom w:val="single" w:color="auto" w:sz="6" w:space="0"/>
              <w:right w:val="single" w:color="auto" w:sz="4" w:space="0"/>
            </w:tcBorders>
            <w:shd w:val="clear" w:color="auto" w:fill="auto"/>
            <w:vAlign w:val="center"/>
          </w:tcPr>
          <w:p>
            <w:pPr>
              <w:spacing w:line="360" w:lineRule="auto"/>
              <w:rPr>
                <w:rFonts w:hint="default" w:ascii="宋体" w:hAnsi="宋体"/>
                <w:b/>
                <w:sz w:val="24"/>
              </w:rPr>
            </w:pPr>
            <w:r>
              <w:rPr>
                <w:rFonts w:ascii="宋体" w:hAnsi="宋体"/>
                <w:b/>
                <w:sz w:val="24"/>
              </w:rPr>
              <w:t>人员配备情况及培训计划（1</w:t>
            </w:r>
            <w:r>
              <w:rPr>
                <w:rFonts w:hint="eastAsia" w:ascii="宋体" w:hAnsi="宋体"/>
                <w:b/>
                <w:sz w:val="24"/>
                <w:lang w:val="en-US" w:eastAsia="zh-CN"/>
              </w:rPr>
              <w:t>6</w:t>
            </w:r>
            <w:r>
              <w:rPr>
                <w:rFonts w:ascii="宋体" w:hAnsi="宋体"/>
                <w:b/>
                <w:sz w:val="24"/>
              </w:rPr>
              <w:t>分）</w:t>
            </w:r>
          </w:p>
          <w:p>
            <w:pPr>
              <w:spacing w:line="360" w:lineRule="auto"/>
              <w:rPr>
                <w:rFonts w:hint="default" w:ascii="宋体" w:hAnsi="宋体" w:cs="宋体"/>
                <w:sz w:val="24"/>
              </w:rPr>
            </w:pPr>
            <w:r>
              <w:rPr>
                <w:rFonts w:ascii="宋体" w:hAnsi="宋体" w:cs="宋体"/>
                <w:sz w:val="24"/>
                <w:lang w:val="zh-CN"/>
              </w:rPr>
              <w:t>评委依据各供应商对项目的人员配备状况，对其科学性、合理性及优劣程度进行评价，对相关人员的培训方案完善，对服务内容有针对性培训措施得</w:t>
            </w:r>
            <w:r>
              <w:rPr>
                <w:rFonts w:ascii="宋体" w:hAnsi="宋体"/>
                <w:sz w:val="24"/>
              </w:rPr>
              <w:t>1</w:t>
            </w:r>
            <w:r>
              <w:rPr>
                <w:rFonts w:hint="eastAsia" w:ascii="宋体" w:hAnsi="宋体"/>
                <w:sz w:val="24"/>
                <w:lang w:val="en-US" w:eastAsia="zh-CN"/>
              </w:rPr>
              <w:t>6-10（含）</w:t>
            </w:r>
            <w:r>
              <w:rPr>
                <w:rFonts w:ascii="宋体" w:hAnsi="宋体" w:cs="宋体"/>
                <w:sz w:val="24"/>
              </w:rPr>
              <w:t>分，</w:t>
            </w:r>
            <w:r>
              <w:rPr>
                <w:rFonts w:ascii="宋体" w:hAnsi="宋体"/>
                <w:sz w:val="24"/>
              </w:rPr>
              <w:t>比较完善的得1</w:t>
            </w:r>
            <w:r>
              <w:rPr>
                <w:rFonts w:hint="eastAsia" w:ascii="宋体" w:hAnsi="宋体"/>
                <w:sz w:val="24"/>
                <w:lang w:val="en-US" w:eastAsia="zh-CN"/>
              </w:rPr>
              <w:t>0-6（含）</w:t>
            </w:r>
            <w:r>
              <w:rPr>
                <w:rFonts w:ascii="宋体" w:hAnsi="宋体"/>
                <w:sz w:val="24"/>
              </w:rPr>
              <w:t>分，基本完善的得</w:t>
            </w:r>
            <w:r>
              <w:rPr>
                <w:rFonts w:hint="eastAsia" w:ascii="宋体" w:hAnsi="宋体"/>
                <w:sz w:val="24"/>
                <w:lang w:val="en-US" w:eastAsia="zh-CN"/>
              </w:rPr>
              <w:t>6-0</w:t>
            </w:r>
            <w:r>
              <w:rPr>
                <w:rFonts w:ascii="宋体" w:hAnsi="宋体"/>
                <w:sz w:val="24"/>
              </w:rPr>
              <w:t>分，不够完善的不得分</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1435" w:type="dxa"/>
            <w:vMerge w:val="continue"/>
            <w:tcBorders>
              <w:left w:val="single" w:color="auto" w:sz="4" w:space="0"/>
              <w:right w:val="single" w:color="auto" w:sz="4" w:space="0"/>
            </w:tcBorders>
            <w:shd w:val="clear" w:color="auto" w:fill="auto"/>
            <w:vAlign w:val="center"/>
          </w:tcPr>
          <w:p>
            <w:pPr>
              <w:spacing w:line="360" w:lineRule="auto"/>
              <w:rPr>
                <w:rFonts w:hint="default" w:ascii="宋体" w:hAnsi="宋体" w:cs="宋体"/>
                <w:sz w:val="24"/>
              </w:rPr>
            </w:pPr>
          </w:p>
        </w:tc>
        <w:tc>
          <w:tcPr>
            <w:tcW w:w="993" w:type="dxa"/>
            <w:vMerge w:val="continue"/>
            <w:tcBorders>
              <w:left w:val="single" w:color="auto" w:sz="4" w:space="0"/>
              <w:right w:val="single" w:color="auto" w:sz="4" w:space="0"/>
            </w:tcBorders>
            <w:shd w:val="clear" w:color="auto" w:fill="auto"/>
            <w:vAlign w:val="center"/>
          </w:tcPr>
          <w:p>
            <w:pPr>
              <w:spacing w:line="360" w:lineRule="auto"/>
              <w:rPr>
                <w:rFonts w:hint="default" w:ascii="宋体" w:hAnsi="宋体" w:cs="宋体"/>
                <w:sz w:val="24"/>
              </w:rPr>
            </w:pPr>
          </w:p>
        </w:tc>
        <w:tc>
          <w:tcPr>
            <w:tcW w:w="992" w:type="dxa"/>
            <w:tcBorders>
              <w:top w:val="single" w:color="auto" w:sz="4" w:space="0"/>
              <w:left w:val="single" w:color="auto" w:sz="4" w:space="0"/>
              <w:bottom w:val="single" w:color="auto" w:sz="4" w:space="0"/>
              <w:right w:val="single" w:color="auto" w:sz="6" w:space="0"/>
            </w:tcBorders>
            <w:shd w:val="clear" w:color="auto" w:fill="auto"/>
            <w:vAlign w:val="center"/>
          </w:tcPr>
          <w:p>
            <w:pPr>
              <w:spacing w:line="360" w:lineRule="auto"/>
              <w:jc w:val="center"/>
              <w:rPr>
                <w:rFonts w:hint="default" w:ascii="宋体" w:hAnsi="宋体" w:cs="宋体"/>
                <w:sz w:val="24"/>
              </w:rPr>
            </w:pPr>
            <w:r>
              <w:rPr>
                <w:rFonts w:ascii="宋体" w:hAnsi="宋体" w:cs="宋体"/>
                <w:sz w:val="24"/>
              </w:rPr>
              <w:t>1</w:t>
            </w:r>
            <w:r>
              <w:rPr>
                <w:rFonts w:hint="eastAsia" w:ascii="宋体" w:hAnsi="宋体" w:cs="宋体"/>
                <w:sz w:val="24"/>
                <w:lang w:val="en-US" w:eastAsia="zh-CN"/>
              </w:rPr>
              <w:t>6</w:t>
            </w:r>
            <w:r>
              <w:rPr>
                <w:rFonts w:ascii="宋体" w:hAnsi="宋体" w:cs="宋体"/>
                <w:sz w:val="24"/>
              </w:rPr>
              <w:t>分</w:t>
            </w:r>
          </w:p>
        </w:tc>
        <w:tc>
          <w:tcPr>
            <w:tcW w:w="6927" w:type="dxa"/>
            <w:tcBorders>
              <w:top w:val="single" w:color="auto" w:sz="4" w:space="0"/>
              <w:left w:val="single" w:color="auto" w:sz="6" w:space="0"/>
              <w:bottom w:val="single" w:color="auto" w:sz="4" w:space="0"/>
              <w:right w:val="single" w:color="auto" w:sz="4" w:space="0"/>
            </w:tcBorders>
            <w:shd w:val="clear" w:color="auto" w:fill="auto"/>
            <w:vAlign w:val="center"/>
          </w:tcPr>
          <w:p>
            <w:pPr>
              <w:spacing w:line="360" w:lineRule="auto"/>
              <w:rPr>
                <w:rFonts w:hint="default" w:ascii="宋体" w:hAnsi="宋体"/>
                <w:b/>
                <w:sz w:val="24"/>
              </w:rPr>
            </w:pPr>
            <w:r>
              <w:rPr>
                <w:rFonts w:ascii="宋体" w:hAnsi="宋体"/>
                <w:b/>
                <w:sz w:val="24"/>
              </w:rPr>
              <w:t>安全保证及服务质量保证措施（1</w:t>
            </w:r>
            <w:r>
              <w:rPr>
                <w:rFonts w:hint="eastAsia" w:ascii="宋体" w:hAnsi="宋体"/>
                <w:b/>
                <w:sz w:val="24"/>
                <w:lang w:val="en-US" w:eastAsia="zh-CN"/>
              </w:rPr>
              <w:t>6</w:t>
            </w:r>
            <w:r>
              <w:rPr>
                <w:rFonts w:ascii="宋体" w:hAnsi="宋体"/>
                <w:b/>
                <w:sz w:val="24"/>
              </w:rPr>
              <w:t>分）</w:t>
            </w:r>
          </w:p>
          <w:p>
            <w:pPr>
              <w:spacing w:line="360" w:lineRule="auto"/>
              <w:rPr>
                <w:rFonts w:hint="default" w:ascii="宋体" w:hAnsi="宋体" w:cs="宋体"/>
                <w:sz w:val="24"/>
              </w:rPr>
            </w:pPr>
            <w:r>
              <w:rPr>
                <w:rFonts w:ascii="宋体" w:hAnsi="宋体" w:cs="宋体"/>
                <w:sz w:val="24"/>
                <w:lang w:val="zh-CN"/>
              </w:rPr>
              <w:t>供应商安全保障措施、文明服务方案完整可行，有具体的质量控制措施及完善的质量考核办法,且针对性强、措施得力并符合本项目实际情况得</w:t>
            </w:r>
            <w:r>
              <w:rPr>
                <w:rFonts w:ascii="宋体" w:hAnsi="宋体"/>
                <w:sz w:val="24"/>
              </w:rPr>
              <w:t>1</w:t>
            </w:r>
            <w:r>
              <w:rPr>
                <w:rFonts w:hint="eastAsia" w:ascii="宋体" w:hAnsi="宋体"/>
                <w:sz w:val="24"/>
                <w:lang w:val="en-US" w:eastAsia="zh-CN"/>
              </w:rPr>
              <w:t>6-10（含）</w:t>
            </w:r>
            <w:r>
              <w:rPr>
                <w:rFonts w:ascii="宋体" w:hAnsi="宋体" w:cs="宋体"/>
                <w:sz w:val="24"/>
              </w:rPr>
              <w:t>分，</w:t>
            </w:r>
            <w:r>
              <w:rPr>
                <w:rFonts w:ascii="宋体" w:hAnsi="宋体"/>
                <w:sz w:val="24"/>
              </w:rPr>
              <w:t>比较完善的得1</w:t>
            </w:r>
            <w:r>
              <w:rPr>
                <w:rFonts w:hint="eastAsia" w:ascii="宋体" w:hAnsi="宋体"/>
                <w:sz w:val="24"/>
                <w:lang w:val="en-US" w:eastAsia="zh-CN"/>
              </w:rPr>
              <w:t>0-6（含）</w:t>
            </w:r>
            <w:r>
              <w:rPr>
                <w:rFonts w:ascii="宋体" w:hAnsi="宋体"/>
                <w:sz w:val="24"/>
              </w:rPr>
              <w:t>分，基本完善的得</w:t>
            </w:r>
            <w:r>
              <w:rPr>
                <w:rFonts w:hint="eastAsia" w:ascii="宋体" w:hAnsi="宋体"/>
                <w:sz w:val="24"/>
                <w:lang w:val="en-US" w:eastAsia="zh-CN"/>
              </w:rPr>
              <w:t>6-0</w:t>
            </w:r>
            <w:r>
              <w:rPr>
                <w:rFonts w:ascii="宋体" w:hAnsi="宋体"/>
                <w:sz w:val="24"/>
              </w:rPr>
              <w:t>分，</w:t>
            </w:r>
            <w:r>
              <w:rPr>
                <w:rFonts w:hint="eastAsia" w:ascii="宋体" w:hAnsi="宋体"/>
                <w:sz w:val="24"/>
                <w:lang w:val="en-US" w:eastAsia="zh-CN"/>
              </w:rPr>
              <w:t>缺项</w:t>
            </w:r>
            <w:r>
              <w:rPr>
                <w:rFonts w:ascii="宋体" w:hAnsi="宋体"/>
                <w:sz w:val="24"/>
              </w:rPr>
              <w:t>不得分</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435" w:type="dxa"/>
            <w:vMerge w:val="continue"/>
            <w:tcBorders>
              <w:left w:val="single" w:color="auto" w:sz="4" w:space="0"/>
              <w:right w:val="single" w:color="auto" w:sz="4" w:space="0"/>
            </w:tcBorders>
            <w:shd w:val="clear" w:color="auto" w:fill="auto"/>
            <w:vAlign w:val="center"/>
          </w:tcPr>
          <w:p>
            <w:pPr>
              <w:spacing w:line="360" w:lineRule="auto"/>
              <w:ind w:firstLine="420"/>
              <w:jc w:val="center"/>
              <w:rPr>
                <w:rFonts w:hint="default" w:ascii="宋体" w:hAnsi="宋体" w:cs="宋体"/>
                <w:sz w:val="24"/>
              </w:rPr>
            </w:pPr>
          </w:p>
        </w:tc>
        <w:tc>
          <w:tcPr>
            <w:tcW w:w="993" w:type="dxa"/>
            <w:vMerge w:val="continue"/>
            <w:tcBorders>
              <w:left w:val="single" w:color="auto" w:sz="4" w:space="0"/>
              <w:right w:val="single" w:color="auto" w:sz="4" w:space="0"/>
            </w:tcBorders>
            <w:shd w:val="clear" w:color="auto" w:fill="auto"/>
            <w:vAlign w:val="center"/>
          </w:tcPr>
          <w:p>
            <w:pPr>
              <w:spacing w:line="360" w:lineRule="auto"/>
              <w:ind w:firstLine="420"/>
              <w:jc w:val="center"/>
              <w:rPr>
                <w:rFonts w:hint="default" w:ascii="宋体" w:hAnsi="宋体" w:cs="宋体"/>
                <w:sz w:val="24"/>
              </w:rPr>
            </w:pPr>
          </w:p>
        </w:tc>
        <w:tc>
          <w:tcPr>
            <w:tcW w:w="992" w:type="dxa"/>
            <w:tcBorders>
              <w:top w:val="single" w:color="auto" w:sz="4" w:space="0"/>
              <w:left w:val="single" w:color="auto" w:sz="4" w:space="0"/>
              <w:right w:val="single" w:color="auto" w:sz="6" w:space="0"/>
            </w:tcBorders>
            <w:shd w:val="clear" w:color="auto" w:fill="auto"/>
            <w:vAlign w:val="center"/>
          </w:tcPr>
          <w:p>
            <w:pPr>
              <w:spacing w:line="360" w:lineRule="auto"/>
              <w:jc w:val="center"/>
              <w:rPr>
                <w:rFonts w:hint="default" w:ascii="宋体" w:hAnsi="宋体" w:cs="宋体"/>
                <w:sz w:val="24"/>
              </w:rPr>
            </w:pPr>
            <w:r>
              <w:rPr>
                <w:rFonts w:ascii="宋体" w:hAnsi="宋体" w:cs="宋体"/>
                <w:sz w:val="24"/>
              </w:rPr>
              <w:t>1</w:t>
            </w:r>
            <w:r>
              <w:rPr>
                <w:rFonts w:hint="eastAsia" w:ascii="宋体" w:hAnsi="宋体" w:cs="宋体"/>
                <w:sz w:val="24"/>
                <w:lang w:val="en-US" w:eastAsia="zh-CN"/>
              </w:rPr>
              <w:t>6</w:t>
            </w:r>
            <w:r>
              <w:rPr>
                <w:rFonts w:ascii="宋体" w:hAnsi="宋体" w:cs="宋体"/>
                <w:sz w:val="24"/>
              </w:rPr>
              <w:t>分</w:t>
            </w:r>
          </w:p>
        </w:tc>
        <w:tc>
          <w:tcPr>
            <w:tcW w:w="6927" w:type="dxa"/>
            <w:tcBorders>
              <w:top w:val="single" w:color="auto" w:sz="4" w:space="0"/>
              <w:left w:val="single" w:color="auto" w:sz="6" w:space="0"/>
              <w:bottom w:val="single" w:color="auto" w:sz="4" w:space="0"/>
              <w:right w:val="single" w:color="auto" w:sz="4" w:space="0"/>
            </w:tcBorders>
            <w:shd w:val="clear" w:color="auto" w:fill="auto"/>
            <w:vAlign w:val="center"/>
          </w:tcPr>
          <w:p>
            <w:pPr>
              <w:spacing w:line="360" w:lineRule="auto"/>
              <w:rPr>
                <w:rFonts w:hint="default" w:ascii="宋体" w:hAnsi="宋体"/>
                <w:b/>
                <w:sz w:val="24"/>
              </w:rPr>
            </w:pPr>
            <w:r>
              <w:rPr>
                <w:rFonts w:ascii="宋体" w:hAnsi="宋体"/>
                <w:b/>
                <w:sz w:val="24"/>
              </w:rPr>
              <w:t>制度规范（1</w:t>
            </w:r>
            <w:r>
              <w:rPr>
                <w:rFonts w:hint="eastAsia" w:ascii="宋体" w:hAnsi="宋体"/>
                <w:b/>
                <w:sz w:val="24"/>
                <w:lang w:val="en-US" w:eastAsia="zh-CN"/>
              </w:rPr>
              <w:t>6</w:t>
            </w:r>
            <w:r>
              <w:rPr>
                <w:rFonts w:ascii="宋体" w:hAnsi="宋体"/>
                <w:b/>
                <w:sz w:val="24"/>
              </w:rPr>
              <w:t>分）</w:t>
            </w:r>
          </w:p>
          <w:p>
            <w:pPr>
              <w:spacing w:line="360" w:lineRule="auto"/>
              <w:rPr>
                <w:rFonts w:hint="default" w:ascii="宋体" w:hAnsi="宋体" w:cs="宋体"/>
                <w:sz w:val="24"/>
              </w:rPr>
            </w:pPr>
            <w:r>
              <w:rPr>
                <w:rFonts w:ascii="宋体" w:hAnsi="宋体"/>
                <w:sz w:val="24"/>
              </w:rPr>
              <w:t>根据综合管理制度（含公司章程、人事管理、财务管理、绩效管理、档案管理等）齐全、合理</w:t>
            </w:r>
            <w:r>
              <w:rPr>
                <w:rFonts w:hint="default" w:ascii="宋体" w:hAnsi="宋体"/>
                <w:sz w:val="24"/>
              </w:rPr>
              <w:t>针对供应商企业内部管理制度是否健全、完善，由评委进行独立评审:企业内部管理体系非常完善、具有健全公司管理运营制度得</w:t>
            </w:r>
            <w:r>
              <w:rPr>
                <w:rFonts w:ascii="宋体" w:hAnsi="宋体"/>
                <w:sz w:val="24"/>
              </w:rPr>
              <w:t>1</w:t>
            </w:r>
            <w:r>
              <w:rPr>
                <w:rFonts w:hint="eastAsia" w:ascii="宋体" w:hAnsi="宋体"/>
                <w:sz w:val="24"/>
                <w:lang w:val="en-US" w:eastAsia="zh-CN"/>
              </w:rPr>
              <w:t>6-10（含）</w:t>
            </w:r>
            <w:r>
              <w:rPr>
                <w:rFonts w:hint="default" w:ascii="宋体" w:hAnsi="宋体"/>
                <w:sz w:val="24"/>
              </w:rPr>
              <w:t>分</w:t>
            </w:r>
            <w:r>
              <w:rPr>
                <w:rFonts w:ascii="宋体" w:hAnsi="宋体"/>
                <w:sz w:val="24"/>
              </w:rPr>
              <w:t>；</w:t>
            </w:r>
            <w:r>
              <w:rPr>
                <w:rFonts w:hint="default" w:ascii="宋体" w:hAnsi="宋体"/>
                <w:sz w:val="24"/>
              </w:rPr>
              <w:t>企业内部管理体系比较完善、管理运营制度较完备得</w:t>
            </w:r>
            <w:r>
              <w:rPr>
                <w:rFonts w:ascii="宋体" w:hAnsi="宋体"/>
                <w:sz w:val="24"/>
              </w:rPr>
              <w:t>1</w:t>
            </w:r>
            <w:r>
              <w:rPr>
                <w:rFonts w:hint="eastAsia" w:ascii="宋体" w:hAnsi="宋体"/>
                <w:sz w:val="24"/>
                <w:lang w:val="en-US" w:eastAsia="zh-CN"/>
              </w:rPr>
              <w:t>0-6（含）</w:t>
            </w:r>
            <w:r>
              <w:rPr>
                <w:rFonts w:hint="default" w:ascii="宋体" w:hAnsi="宋体"/>
                <w:sz w:val="24"/>
              </w:rPr>
              <w:t>分</w:t>
            </w:r>
            <w:r>
              <w:rPr>
                <w:rFonts w:ascii="宋体" w:hAnsi="宋体"/>
                <w:sz w:val="24"/>
              </w:rPr>
              <w:t>；</w:t>
            </w:r>
            <w:r>
              <w:rPr>
                <w:rFonts w:hint="default" w:ascii="宋体" w:hAnsi="宋体"/>
                <w:sz w:val="24"/>
              </w:rPr>
              <w:t>企业内部管理体系</w:t>
            </w:r>
            <w:r>
              <w:rPr>
                <w:rFonts w:hint="eastAsia" w:ascii="宋体" w:hAnsi="宋体"/>
                <w:sz w:val="24"/>
                <w:lang w:val="en-US" w:eastAsia="zh-CN"/>
              </w:rPr>
              <w:t>基本完善、</w:t>
            </w:r>
            <w:r>
              <w:rPr>
                <w:rFonts w:hint="default" w:ascii="宋体" w:hAnsi="宋体"/>
                <w:sz w:val="24"/>
              </w:rPr>
              <w:t>管理运营制度</w:t>
            </w:r>
            <w:r>
              <w:rPr>
                <w:rFonts w:hint="eastAsia" w:ascii="宋体" w:hAnsi="宋体"/>
                <w:sz w:val="24"/>
                <w:lang w:val="en-US" w:eastAsia="zh-CN"/>
              </w:rPr>
              <w:t>基本完备的得6-0分，缺项</w:t>
            </w:r>
            <w:r>
              <w:rPr>
                <w:rFonts w:ascii="宋体" w:hAnsi="宋体"/>
                <w:sz w:val="24"/>
              </w:rPr>
              <w:t>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60" w:hRule="atLeast"/>
          <w:jc w:val="center"/>
        </w:trPr>
        <w:tc>
          <w:tcPr>
            <w:tcW w:w="1435" w:type="dxa"/>
            <w:vMerge w:val="continue"/>
            <w:tcBorders>
              <w:left w:val="single" w:color="auto" w:sz="4" w:space="0"/>
              <w:right w:val="single" w:color="auto" w:sz="4" w:space="0"/>
            </w:tcBorders>
            <w:shd w:val="clear" w:color="auto" w:fill="auto"/>
            <w:vAlign w:val="center"/>
          </w:tcPr>
          <w:p>
            <w:pPr>
              <w:spacing w:line="360" w:lineRule="auto"/>
              <w:ind w:firstLine="420"/>
              <w:jc w:val="center"/>
              <w:rPr>
                <w:rFonts w:hint="default" w:ascii="宋体" w:hAnsi="宋体" w:cs="宋体"/>
                <w:sz w:val="24"/>
              </w:rPr>
            </w:pPr>
          </w:p>
        </w:tc>
        <w:tc>
          <w:tcPr>
            <w:tcW w:w="993" w:type="dxa"/>
            <w:vMerge w:val="continue"/>
            <w:tcBorders>
              <w:left w:val="single" w:color="auto" w:sz="4" w:space="0"/>
              <w:right w:val="single" w:color="auto" w:sz="4" w:space="0"/>
            </w:tcBorders>
            <w:shd w:val="clear" w:color="auto" w:fill="auto"/>
            <w:vAlign w:val="center"/>
          </w:tcPr>
          <w:p>
            <w:pPr>
              <w:spacing w:line="360" w:lineRule="auto"/>
              <w:ind w:firstLine="420"/>
              <w:jc w:val="center"/>
              <w:rPr>
                <w:rFonts w:hint="default" w:ascii="宋体" w:hAnsi="宋体" w:cs="宋体"/>
                <w:sz w:val="24"/>
              </w:rPr>
            </w:pPr>
          </w:p>
        </w:tc>
        <w:tc>
          <w:tcPr>
            <w:tcW w:w="992" w:type="dxa"/>
            <w:tcBorders>
              <w:top w:val="single" w:color="auto" w:sz="4" w:space="0"/>
              <w:left w:val="single" w:color="auto" w:sz="4" w:space="0"/>
              <w:right w:val="single" w:color="auto" w:sz="6" w:space="0"/>
            </w:tcBorders>
            <w:shd w:val="clear" w:color="auto" w:fill="auto"/>
            <w:vAlign w:val="center"/>
          </w:tcPr>
          <w:p>
            <w:pPr>
              <w:spacing w:line="360" w:lineRule="auto"/>
              <w:jc w:val="center"/>
              <w:rPr>
                <w:rFonts w:hint="default" w:ascii="宋体" w:hAnsi="宋体" w:cs="宋体"/>
                <w:sz w:val="24"/>
              </w:rPr>
            </w:pPr>
            <w:r>
              <w:rPr>
                <w:rFonts w:hint="eastAsia" w:ascii="宋体" w:hAnsi="宋体" w:cs="宋体"/>
                <w:sz w:val="24"/>
                <w:lang w:val="en-US" w:eastAsia="zh-CN"/>
              </w:rPr>
              <w:t>10</w:t>
            </w:r>
            <w:r>
              <w:rPr>
                <w:rFonts w:ascii="宋体" w:hAnsi="宋体" w:cs="宋体"/>
                <w:sz w:val="24"/>
              </w:rPr>
              <w:t>分</w:t>
            </w:r>
          </w:p>
        </w:tc>
        <w:tc>
          <w:tcPr>
            <w:tcW w:w="6927" w:type="dxa"/>
            <w:tcBorders>
              <w:top w:val="single" w:color="auto" w:sz="4" w:space="0"/>
              <w:left w:val="single" w:color="auto" w:sz="6" w:space="0"/>
              <w:bottom w:val="single" w:color="auto" w:sz="4" w:space="0"/>
              <w:right w:val="single" w:color="auto" w:sz="4" w:space="0"/>
            </w:tcBorders>
            <w:shd w:val="clear" w:color="auto" w:fill="auto"/>
            <w:vAlign w:val="center"/>
          </w:tcPr>
          <w:p>
            <w:pPr>
              <w:spacing w:line="360" w:lineRule="auto"/>
              <w:rPr>
                <w:rFonts w:hint="default" w:ascii="宋体" w:hAnsi="宋体"/>
                <w:b/>
                <w:sz w:val="24"/>
              </w:rPr>
            </w:pPr>
            <w:r>
              <w:rPr>
                <w:rFonts w:ascii="宋体" w:hAnsi="宋体"/>
                <w:b/>
                <w:sz w:val="24"/>
              </w:rPr>
              <w:t>服务承诺（</w:t>
            </w:r>
            <w:r>
              <w:rPr>
                <w:rFonts w:hint="eastAsia" w:ascii="宋体" w:hAnsi="宋体"/>
                <w:b/>
                <w:sz w:val="24"/>
                <w:lang w:val="en-US" w:eastAsia="zh-CN"/>
              </w:rPr>
              <w:t>10</w:t>
            </w:r>
            <w:r>
              <w:rPr>
                <w:rFonts w:ascii="宋体" w:hAnsi="宋体"/>
                <w:b/>
                <w:sz w:val="24"/>
              </w:rPr>
              <w:t>分）</w:t>
            </w:r>
          </w:p>
          <w:p>
            <w:pPr>
              <w:spacing w:line="360" w:lineRule="auto"/>
              <w:rPr>
                <w:rFonts w:hint="default" w:ascii="宋体" w:hAnsi="宋体" w:cs="宋体"/>
                <w:sz w:val="24"/>
                <w:lang w:val="zh-CN"/>
              </w:rPr>
            </w:pPr>
            <w:r>
              <w:rPr>
                <w:rFonts w:ascii="宋体" w:hAnsi="宋体"/>
                <w:sz w:val="24"/>
              </w:rPr>
              <w:t>有该项得基本分</w:t>
            </w:r>
            <w:r>
              <w:rPr>
                <w:rFonts w:hint="eastAsia" w:ascii="宋体" w:hAnsi="宋体"/>
                <w:sz w:val="24"/>
                <w:lang w:val="en-US" w:eastAsia="zh-CN"/>
              </w:rPr>
              <w:t>3</w:t>
            </w:r>
            <w:r>
              <w:rPr>
                <w:rFonts w:ascii="宋体" w:hAnsi="宋体"/>
                <w:sz w:val="24"/>
              </w:rPr>
              <w:t>分，</w:t>
            </w:r>
            <w:r>
              <w:rPr>
                <w:rFonts w:ascii="宋体" w:hAnsi="宋体" w:cs="宋体"/>
                <w:sz w:val="24"/>
              </w:rPr>
              <w:t>根据供应商所提供的服务承诺酌情打分0-</w:t>
            </w:r>
            <w:r>
              <w:rPr>
                <w:rFonts w:hint="eastAsia" w:ascii="宋体" w:hAnsi="宋体" w:cs="宋体"/>
                <w:sz w:val="24"/>
                <w:lang w:val="en-US" w:eastAsia="zh-CN"/>
              </w:rPr>
              <w:t>7</w:t>
            </w:r>
            <w:r>
              <w:rPr>
                <w:rFonts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1435" w:type="dxa"/>
            <w:vMerge w:val="continue"/>
            <w:tcBorders>
              <w:left w:val="single" w:color="auto" w:sz="4" w:space="0"/>
              <w:right w:val="single" w:color="auto" w:sz="4" w:space="0"/>
            </w:tcBorders>
            <w:shd w:val="clear" w:color="auto" w:fill="auto"/>
            <w:vAlign w:val="center"/>
          </w:tcPr>
          <w:p>
            <w:pPr>
              <w:spacing w:line="360" w:lineRule="auto"/>
              <w:ind w:firstLine="420"/>
              <w:jc w:val="center"/>
              <w:rPr>
                <w:rFonts w:hint="default" w:ascii="宋体" w:hAnsi="宋体" w:cs="宋体"/>
                <w:sz w:val="24"/>
              </w:rPr>
            </w:pPr>
          </w:p>
        </w:tc>
        <w:tc>
          <w:tcPr>
            <w:tcW w:w="993" w:type="dxa"/>
            <w:vMerge w:val="continue"/>
            <w:tcBorders>
              <w:left w:val="single" w:color="auto" w:sz="4" w:space="0"/>
              <w:right w:val="single" w:color="auto" w:sz="4" w:space="0"/>
            </w:tcBorders>
            <w:shd w:val="clear" w:color="auto" w:fill="auto"/>
            <w:vAlign w:val="center"/>
          </w:tcPr>
          <w:p>
            <w:pPr>
              <w:spacing w:line="360" w:lineRule="auto"/>
              <w:ind w:firstLine="420"/>
              <w:jc w:val="center"/>
              <w:rPr>
                <w:rFonts w:hint="default" w:ascii="宋体" w:hAnsi="宋体" w:cs="宋体"/>
                <w:sz w:val="24"/>
              </w:rPr>
            </w:pPr>
          </w:p>
        </w:tc>
        <w:tc>
          <w:tcPr>
            <w:tcW w:w="992" w:type="dxa"/>
            <w:tcBorders>
              <w:top w:val="single" w:color="auto" w:sz="4" w:space="0"/>
              <w:left w:val="single" w:color="auto" w:sz="4" w:space="0"/>
              <w:bottom w:val="single" w:color="auto" w:sz="4" w:space="0"/>
              <w:right w:val="single" w:color="auto" w:sz="6" w:space="0"/>
            </w:tcBorders>
            <w:shd w:val="clear" w:color="auto" w:fill="auto"/>
            <w:vAlign w:val="center"/>
          </w:tcPr>
          <w:p>
            <w:pPr>
              <w:spacing w:line="360" w:lineRule="auto"/>
              <w:jc w:val="center"/>
              <w:rPr>
                <w:rFonts w:hint="default" w:ascii="宋体" w:hAnsi="宋体" w:cs="宋体"/>
                <w:sz w:val="24"/>
              </w:rPr>
            </w:pPr>
            <w:r>
              <w:rPr>
                <w:rFonts w:hint="eastAsia" w:ascii="宋体" w:hAnsi="宋体" w:cs="宋体"/>
                <w:sz w:val="24"/>
                <w:lang w:val="en-US" w:eastAsia="zh-CN"/>
              </w:rPr>
              <w:t>8</w:t>
            </w:r>
            <w:r>
              <w:rPr>
                <w:rFonts w:ascii="宋体" w:hAnsi="宋体" w:cs="宋体"/>
                <w:sz w:val="24"/>
              </w:rPr>
              <w:t>分</w:t>
            </w:r>
          </w:p>
        </w:tc>
        <w:tc>
          <w:tcPr>
            <w:tcW w:w="6927" w:type="dxa"/>
            <w:tcBorders>
              <w:top w:val="single" w:color="auto" w:sz="4" w:space="0"/>
              <w:left w:val="single" w:color="auto" w:sz="6" w:space="0"/>
              <w:bottom w:val="single" w:color="auto" w:sz="4" w:space="0"/>
              <w:right w:val="single" w:color="auto" w:sz="4" w:space="0"/>
            </w:tcBorders>
            <w:shd w:val="clear" w:color="auto" w:fill="auto"/>
            <w:vAlign w:val="center"/>
          </w:tcPr>
          <w:p>
            <w:pPr>
              <w:spacing w:line="360" w:lineRule="auto"/>
              <w:rPr>
                <w:rFonts w:hint="default" w:ascii="宋体" w:hAnsi="宋体"/>
                <w:b/>
                <w:sz w:val="24"/>
              </w:rPr>
            </w:pPr>
            <w:r>
              <w:rPr>
                <w:rFonts w:ascii="宋体" w:hAnsi="宋体"/>
                <w:b/>
                <w:sz w:val="24"/>
              </w:rPr>
              <w:t>合理化建议（</w:t>
            </w:r>
            <w:r>
              <w:rPr>
                <w:rFonts w:hint="eastAsia" w:ascii="宋体" w:hAnsi="宋体"/>
                <w:b/>
                <w:sz w:val="24"/>
                <w:lang w:val="en-US" w:eastAsia="zh-CN"/>
              </w:rPr>
              <w:t>8</w:t>
            </w:r>
            <w:r>
              <w:rPr>
                <w:rFonts w:ascii="宋体" w:hAnsi="宋体"/>
                <w:b/>
                <w:sz w:val="24"/>
              </w:rPr>
              <w:t>分）</w:t>
            </w:r>
          </w:p>
          <w:p>
            <w:pPr>
              <w:spacing w:line="360" w:lineRule="auto"/>
              <w:rPr>
                <w:rFonts w:hint="default" w:ascii="宋体" w:hAnsi="宋体" w:cs="宋体"/>
                <w:sz w:val="24"/>
                <w:lang w:val="zh-CN"/>
              </w:rPr>
            </w:pPr>
            <w:r>
              <w:rPr>
                <w:rFonts w:ascii="宋体" w:hAnsi="宋体"/>
                <w:sz w:val="24"/>
              </w:rPr>
              <w:t>有该项得基本分</w:t>
            </w:r>
            <w:r>
              <w:rPr>
                <w:rFonts w:hint="eastAsia" w:ascii="宋体" w:hAnsi="宋体"/>
                <w:sz w:val="24"/>
                <w:lang w:val="en-US" w:eastAsia="zh-CN"/>
              </w:rPr>
              <w:t>2</w:t>
            </w:r>
            <w:r>
              <w:rPr>
                <w:rFonts w:ascii="宋体" w:hAnsi="宋体"/>
                <w:sz w:val="24"/>
              </w:rPr>
              <w:t>分，</w:t>
            </w:r>
            <w:r>
              <w:rPr>
                <w:rFonts w:ascii="宋体" w:hAnsi="宋体" w:cs="宋体"/>
                <w:sz w:val="24"/>
              </w:rPr>
              <w:t>供应商结合项目实际情况，提出合理化建议且工作目标明确、切实可行，针对性强，经评标委员会进行横向比较评审打分0-</w:t>
            </w:r>
            <w:r>
              <w:rPr>
                <w:rFonts w:hint="eastAsia" w:ascii="宋体" w:hAnsi="宋体" w:cs="宋体"/>
                <w:sz w:val="24"/>
                <w:lang w:val="en-US" w:eastAsia="zh-CN"/>
              </w:rPr>
              <w:t>6</w:t>
            </w:r>
            <w:r>
              <w:rPr>
                <w:rFonts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1435" w:type="dxa"/>
            <w:tcBorders>
              <w:left w:val="single" w:color="auto" w:sz="4" w:space="0"/>
              <w:right w:val="single" w:color="auto" w:sz="4"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lang w:eastAsia="zh-CN"/>
              </w:rPr>
              <w:t>资信</w:t>
            </w:r>
            <w:r>
              <w:rPr>
                <w:rFonts w:ascii="宋体" w:hAnsi="宋体" w:cs="宋体"/>
                <w:sz w:val="24"/>
                <w:highlight w:val="none"/>
              </w:rPr>
              <w:t>部分</w:t>
            </w:r>
          </w:p>
          <w:p>
            <w:pPr>
              <w:spacing w:line="360" w:lineRule="auto"/>
              <w:jc w:val="center"/>
              <w:rPr>
                <w:rFonts w:hint="default" w:ascii="宋体" w:hAnsi="宋体" w:cs="宋体"/>
                <w:sz w:val="24"/>
                <w:highlight w:val="none"/>
              </w:rPr>
            </w:pPr>
            <w:r>
              <w:rPr>
                <w:rFonts w:ascii="宋体" w:hAnsi="宋体" w:cs="宋体"/>
                <w:sz w:val="24"/>
                <w:highlight w:val="none"/>
              </w:rPr>
              <w:t>(8分)</w:t>
            </w:r>
          </w:p>
        </w:tc>
        <w:tc>
          <w:tcPr>
            <w:tcW w:w="993" w:type="dxa"/>
            <w:tcBorders>
              <w:left w:val="single" w:color="auto" w:sz="4" w:space="0"/>
              <w:right w:val="single" w:color="auto" w:sz="4" w:space="0"/>
            </w:tcBorders>
            <w:shd w:val="clear" w:color="auto" w:fill="auto"/>
            <w:vAlign w:val="center"/>
          </w:tcPr>
          <w:p>
            <w:pPr>
              <w:spacing w:line="360" w:lineRule="auto"/>
              <w:jc w:val="center"/>
              <w:rPr>
                <w:rFonts w:hint="default" w:ascii="宋体" w:hAnsi="宋体" w:cs="宋体"/>
                <w:sz w:val="24"/>
                <w:highlight w:val="none"/>
                <w:lang w:val="zh-CN"/>
              </w:rPr>
            </w:pPr>
            <w:r>
              <w:rPr>
                <w:rFonts w:ascii="宋体" w:hAnsi="宋体" w:cs="宋体"/>
                <w:sz w:val="24"/>
                <w:highlight w:val="none"/>
                <w:lang w:val="zh-CN"/>
              </w:rPr>
              <w:t>类似</w:t>
            </w:r>
          </w:p>
          <w:p>
            <w:pPr>
              <w:spacing w:line="360" w:lineRule="auto"/>
              <w:jc w:val="center"/>
              <w:rPr>
                <w:rFonts w:hint="default" w:ascii="宋体" w:hAnsi="宋体" w:cs="宋体"/>
                <w:sz w:val="24"/>
                <w:highlight w:val="none"/>
              </w:rPr>
            </w:pPr>
            <w:r>
              <w:rPr>
                <w:rFonts w:ascii="宋体" w:hAnsi="宋体" w:cs="宋体"/>
                <w:sz w:val="24"/>
                <w:highlight w:val="none"/>
                <w:lang w:val="zh-CN"/>
              </w:rPr>
              <w:t>业绩</w:t>
            </w:r>
          </w:p>
        </w:tc>
        <w:tc>
          <w:tcPr>
            <w:tcW w:w="992" w:type="dxa"/>
            <w:tcBorders>
              <w:top w:val="single" w:color="auto" w:sz="4" w:space="0"/>
              <w:left w:val="single" w:color="auto" w:sz="4" w:space="0"/>
              <w:right w:val="single" w:color="auto" w:sz="6" w:space="0"/>
            </w:tcBorders>
            <w:shd w:val="clear" w:color="auto" w:fill="auto"/>
            <w:vAlign w:val="center"/>
          </w:tcPr>
          <w:p>
            <w:pPr>
              <w:spacing w:line="360" w:lineRule="auto"/>
              <w:jc w:val="center"/>
              <w:rPr>
                <w:rFonts w:ascii="宋体" w:hAnsi="宋体" w:cs="宋体"/>
                <w:sz w:val="24"/>
                <w:highlight w:val="none"/>
              </w:rPr>
            </w:pPr>
            <w:r>
              <w:rPr>
                <w:rFonts w:hint="eastAsia" w:ascii="宋体" w:hAnsi="宋体" w:cs="宋体"/>
                <w:sz w:val="24"/>
                <w:highlight w:val="none"/>
                <w:lang w:val="en-US" w:eastAsia="zh-CN"/>
              </w:rPr>
              <w:t>8</w:t>
            </w:r>
            <w:r>
              <w:rPr>
                <w:rFonts w:ascii="宋体" w:hAnsi="宋体" w:cs="宋体"/>
                <w:sz w:val="24"/>
                <w:highlight w:val="none"/>
              </w:rPr>
              <w:t>分</w:t>
            </w:r>
          </w:p>
        </w:tc>
        <w:tc>
          <w:tcPr>
            <w:tcW w:w="6927" w:type="dxa"/>
            <w:tcBorders>
              <w:top w:val="single" w:color="auto" w:sz="4" w:space="0"/>
              <w:left w:val="single" w:color="auto" w:sz="6" w:space="0"/>
              <w:bottom w:val="single" w:color="auto" w:sz="4" w:space="0"/>
              <w:right w:val="single" w:color="auto" w:sz="4" w:space="0"/>
            </w:tcBorders>
            <w:shd w:val="clear" w:color="auto" w:fill="auto"/>
            <w:vAlign w:val="center"/>
          </w:tcPr>
          <w:p>
            <w:pPr>
              <w:spacing w:line="360" w:lineRule="auto"/>
              <w:rPr>
                <w:rFonts w:hint="default" w:ascii="宋体" w:hAnsi="宋体" w:cs="宋体"/>
                <w:bCs/>
                <w:color w:val="auto"/>
                <w:sz w:val="24"/>
                <w:highlight w:val="none"/>
                <w:lang w:val="zh-CN"/>
              </w:rPr>
            </w:pPr>
            <w:r>
              <w:rPr>
                <w:rFonts w:ascii="宋体" w:hAnsi="宋体" w:cs="宋体"/>
                <w:bCs/>
                <w:color w:val="auto"/>
                <w:sz w:val="24"/>
                <w:highlight w:val="none"/>
                <w:lang w:val="zh-CN"/>
              </w:rPr>
              <w:t>供应商自</w:t>
            </w:r>
            <w:r>
              <w:rPr>
                <w:rFonts w:ascii="宋体" w:hAnsi="宋体" w:cs="宋体"/>
                <w:bCs/>
                <w:color w:val="auto"/>
                <w:sz w:val="24"/>
                <w:highlight w:val="none"/>
              </w:rPr>
              <w:t>20</w:t>
            </w:r>
            <w:r>
              <w:rPr>
                <w:rFonts w:hint="eastAsia" w:ascii="宋体" w:hAnsi="宋体" w:cs="宋体"/>
                <w:bCs/>
                <w:color w:val="auto"/>
                <w:sz w:val="24"/>
                <w:highlight w:val="none"/>
                <w:lang w:val="en-US" w:eastAsia="zh-CN"/>
              </w:rPr>
              <w:t>20</w:t>
            </w:r>
            <w:r>
              <w:rPr>
                <w:rFonts w:ascii="宋体" w:hAnsi="宋体" w:cs="宋体"/>
                <w:bCs/>
                <w:color w:val="auto"/>
                <w:sz w:val="24"/>
                <w:highlight w:val="none"/>
              </w:rPr>
              <w:t>年1月1日以来所</w:t>
            </w:r>
            <w:r>
              <w:rPr>
                <w:rFonts w:ascii="宋体" w:hAnsi="宋体" w:cs="宋体"/>
                <w:bCs/>
                <w:color w:val="auto"/>
                <w:sz w:val="24"/>
                <w:highlight w:val="none"/>
                <w:lang w:val="zh-CN"/>
              </w:rPr>
              <w:t>承担的</w:t>
            </w:r>
            <w:r>
              <w:rPr>
                <w:rFonts w:hint="eastAsia" w:ascii="宋体" w:hAnsi="宋体" w:cs="宋体"/>
                <w:bCs/>
                <w:color w:val="auto"/>
                <w:sz w:val="24"/>
                <w:highlight w:val="none"/>
                <w:lang w:val="en-US" w:eastAsia="zh-CN"/>
              </w:rPr>
              <w:t>类似</w:t>
            </w:r>
            <w:r>
              <w:rPr>
                <w:rFonts w:ascii="宋体" w:hAnsi="宋体" w:cs="宋体"/>
                <w:bCs/>
                <w:color w:val="auto"/>
                <w:sz w:val="24"/>
                <w:highlight w:val="none"/>
                <w:lang w:val="zh-CN"/>
              </w:rPr>
              <w:t>项目业绩，每提供一份得</w:t>
            </w:r>
            <w:r>
              <w:rPr>
                <w:rFonts w:hint="eastAsia" w:ascii="宋体" w:hAnsi="宋体" w:cs="宋体"/>
                <w:bCs/>
                <w:color w:val="auto"/>
                <w:sz w:val="24"/>
                <w:highlight w:val="none"/>
                <w:lang w:val="en-US" w:eastAsia="zh-CN"/>
              </w:rPr>
              <w:t>4</w:t>
            </w:r>
            <w:r>
              <w:rPr>
                <w:rFonts w:ascii="宋体" w:hAnsi="宋体" w:cs="宋体"/>
                <w:bCs/>
                <w:color w:val="auto"/>
                <w:sz w:val="24"/>
                <w:highlight w:val="none"/>
                <w:lang w:val="zh-CN"/>
              </w:rPr>
              <w:t>分，最高得</w:t>
            </w:r>
            <w:r>
              <w:rPr>
                <w:rFonts w:hint="eastAsia" w:ascii="宋体" w:hAnsi="宋体" w:cs="宋体"/>
                <w:bCs/>
                <w:color w:val="auto"/>
                <w:sz w:val="24"/>
                <w:highlight w:val="none"/>
                <w:lang w:val="en-US" w:eastAsia="zh-CN"/>
              </w:rPr>
              <w:t>8</w:t>
            </w:r>
            <w:r>
              <w:rPr>
                <w:rFonts w:ascii="宋体" w:hAnsi="宋体" w:cs="宋体"/>
                <w:bCs/>
                <w:color w:val="auto"/>
                <w:sz w:val="24"/>
                <w:highlight w:val="none"/>
                <w:lang w:val="zh-CN"/>
              </w:rPr>
              <w:t>分。</w:t>
            </w:r>
          </w:p>
          <w:p>
            <w:pPr>
              <w:spacing w:line="360" w:lineRule="auto"/>
              <w:rPr>
                <w:rFonts w:hint="default" w:ascii="宋体" w:hAnsi="宋体" w:cs="宋体"/>
                <w:b/>
                <w:bCs w:val="0"/>
                <w:sz w:val="24"/>
                <w:highlight w:val="none"/>
                <w:lang w:val="zh-CN"/>
              </w:rPr>
            </w:pPr>
            <w:r>
              <w:rPr>
                <w:rFonts w:ascii="宋体" w:hAnsi="宋体" w:cs="宋体"/>
                <w:b/>
                <w:bCs w:val="0"/>
                <w:sz w:val="24"/>
                <w:highlight w:val="none"/>
                <w:lang w:val="zh-CN"/>
              </w:rPr>
              <w:t>注：供应商业绩以合同原件为准，时间以合同签订时间为准；</w:t>
            </w:r>
          </w:p>
          <w:p>
            <w:pPr>
              <w:spacing w:line="360" w:lineRule="auto"/>
              <w:rPr>
                <w:rFonts w:ascii="宋体" w:hAnsi="宋体"/>
                <w:sz w:val="24"/>
                <w:highlight w:val="none"/>
              </w:rPr>
            </w:pPr>
            <w:r>
              <w:rPr>
                <w:rFonts w:ascii="宋体" w:hAnsi="宋体" w:cs="宋体"/>
                <w:bCs/>
                <w:sz w:val="24"/>
                <w:highlight w:val="none"/>
                <w:lang w:val="zh-CN"/>
              </w:rPr>
              <w:t>以上验证原件的</w:t>
            </w:r>
            <w:r>
              <w:rPr>
                <w:rFonts w:hint="eastAsia" w:ascii="宋体" w:hAnsi="宋体" w:cs="宋体"/>
                <w:bCs/>
                <w:sz w:val="24"/>
                <w:highlight w:val="none"/>
                <w:lang w:val="en-US" w:eastAsia="zh-CN"/>
              </w:rPr>
              <w:t>扫描件或复印件</w:t>
            </w:r>
            <w:r>
              <w:rPr>
                <w:rFonts w:ascii="宋体" w:hAnsi="宋体" w:cs="宋体"/>
                <w:bCs/>
                <w:sz w:val="24"/>
                <w:highlight w:val="none"/>
                <w:lang w:val="zh-CN"/>
              </w:rPr>
              <w:t>须装订在响应文件中，否则不予认可。</w:t>
            </w:r>
          </w:p>
        </w:tc>
      </w:tr>
    </w:tbl>
    <w:p>
      <w:pPr>
        <w:spacing w:line="360" w:lineRule="auto"/>
        <w:ind w:firstLine="422" w:firstLineChars="200"/>
        <w:rPr>
          <w:rFonts w:hint="default" w:ascii="宋体" w:hAnsi="宋体"/>
          <w:b/>
          <w:szCs w:val="21"/>
        </w:rPr>
      </w:pPr>
    </w:p>
    <w:p>
      <w:pPr>
        <w:spacing w:line="360" w:lineRule="auto"/>
        <w:ind w:firstLine="482" w:firstLineChars="200"/>
        <w:rPr>
          <w:rFonts w:hint="default" w:ascii="宋体" w:hAnsi="宋体"/>
          <w:b/>
          <w:sz w:val="24"/>
        </w:rPr>
      </w:pPr>
      <w:r>
        <w:rPr>
          <w:rFonts w:ascii="宋体" w:hAnsi="宋体"/>
          <w:b/>
          <w:sz w:val="24"/>
        </w:rPr>
        <w:t>注：</w:t>
      </w:r>
    </w:p>
    <w:p>
      <w:pPr>
        <w:spacing w:line="360" w:lineRule="auto"/>
        <w:ind w:firstLine="482" w:firstLineChars="200"/>
        <w:rPr>
          <w:rFonts w:hint="default" w:ascii="宋体" w:hAnsi="宋体"/>
          <w:b/>
          <w:sz w:val="24"/>
        </w:rPr>
      </w:pPr>
      <w:r>
        <w:rPr>
          <w:rFonts w:ascii="宋体" w:hAnsi="宋体"/>
          <w:b/>
          <w:sz w:val="24"/>
        </w:rPr>
        <w:t>1.</w:t>
      </w:r>
      <w:r>
        <w:rPr>
          <w:sz w:val="24"/>
        </w:rPr>
        <w:t xml:space="preserve"> </w:t>
      </w:r>
      <w:r>
        <w:rPr>
          <w:rFonts w:ascii="宋体" w:hAnsi="宋体"/>
          <w:b/>
          <w:sz w:val="24"/>
        </w:rPr>
        <w:t>评审得分相同的，按照最后报价由低到高的顺序推荐。评审得分且最后报价相同的，按照技术指标优劣顺序推荐。</w:t>
      </w:r>
    </w:p>
    <w:p>
      <w:pPr>
        <w:spacing w:line="360" w:lineRule="auto"/>
        <w:ind w:firstLine="569" w:firstLineChars="236"/>
        <w:rPr>
          <w:rFonts w:hint="default" w:ascii="宋体" w:hAnsi="宋体" w:cs="宋体"/>
          <w:b/>
          <w:sz w:val="24"/>
        </w:rPr>
      </w:pPr>
      <w:r>
        <w:rPr>
          <w:rFonts w:ascii="宋体" w:hAnsi="宋体"/>
          <w:b/>
          <w:sz w:val="24"/>
        </w:rPr>
        <w:t>2.评分分值计算保留小数点后两位，小数点后第三位“四舍五入”。</w:t>
      </w:r>
    </w:p>
    <w:p>
      <w:pPr>
        <w:spacing w:line="360" w:lineRule="auto"/>
        <w:ind w:firstLine="482" w:firstLineChars="200"/>
        <w:rPr>
          <w:rFonts w:hint="default" w:ascii="宋体" w:hAnsi="宋体"/>
          <w:bCs/>
          <w:sz w:val="24"/>
        </w:rPr>
      </w:pPr>
      <w:r>
        <w:rPr>
          <w:rFonts w:ascii="宋体" w:hAnsi="宋体"/>
          <w:b/>
          <w:sz w:val="24"/>
        </w:rPr>
        <w:t>四、本次采购落实的政府采购政策：</w:t>
      </w:r>
    </w:p>
    <w:p>
      <w:pPr>
        <w:widowControl/>
        <w:spacing w:line="480" w:lineRule="exact"/>
        <w:ind w:firstLine="480" w:firstLineChars="200"/>
        <w:rPr>
          <w:rFonts w:hint="default" w:ascii="宋体" w:hAnsi="宋体"/>
          <w:bCs/>
          <w:sz w:val="24"/>
        </w:rPr>
      </w:pPr>
      <w:r>
        <w:rPr>
          <w:rFonts w:ascii="宋体" w:hAnsi="宋体"/>
          <w:bCs/>
          <w:sz w:val="24"/>
        </w:rPr>
        <w:t>(一)小微企业</w:t>
      </w:r>
    </w:p>
    <w:p>
      <w:pPr>
        <w:widowControl/>
        <w:spacing w:line="480" w:lineRule="exact"/>
        <w:ind w:firstLine="480" w:firstLineChars="200"/>
        <w:rPr>
          <w:rFonts w:hint="default" w:ascii="宋体" w:hAnsi="宋体"/>
          <w:bCs/>
          <w:sz w:val="24"/>
        </w:rPr>
      </w:pPr>
      <w:r>
        <w:rPr>
          <w:rFonts w:ascii="宋体" w:hAnsi="宋体"/>
          <w:bCs/>
          <w:sz w:val="24"/>
        </w:rPr>
        <w:t>给予小型和微型企业产品的价格10%的扣除；计算方法是：</w:t>
      </w:r>
    </w:p>
    <w:p>
      <w:pPr>
        <w:widowControl/>
        <w:spacing w:line="480" w:lineRule="exact"/>
        <w:ind w:firstLine="480" w:firstLineChars="200"/>
        <w:rPr>
          <w:rFonts w:hint="default" w:ascii="宋体" w:hAnsi="宋体"/>
          <w:bCs/>
          <w:sz w:val="24"/>
        </w:rPr>
      </w:pPr>
      <w:r>
        <w:rPr>
          <w:rFonts w:ascii="宋体" w:hAnsi="宋体"/>
          <w:bCs/>
          <w:sz w:val="24"/>
        </w:rPr>
        <w:t>最终价格＝磋商最终总报价×90%，按照最终价格计算其价格分得分。</w:t>
      </w:r>
    </w:p>
    <w:p>
      <w:pPr>
        <w:widowControl/>
        <w:spacing w:line="480" w:lineRule="exact"/>
        <w:ind w:firstLine="480" w:firstLineChars="200"/>
        <w:rPr>
          <w:rFonts w:hint="default" w:ascii="宋体" w:hAnsi="宋体"/>
          <w:bCs/>
          <w:sz w:val="24"/>
        </w:rPr>
      </w:pPr>
      <w:r>
        <w:rPr>
          <w:rFonts w:ascii="宋体" w:hAnsi="宋体"/>
          <w:bCs/>
          <w:sz w:val="24"/>
        </w:rPr>
        <w:t>磋商时，供应商须提供《小微企业声明函》原件，否则不给予价格扣除。</w:t>
      </w:r>
    </w:p>
    <w:p>
      <w:pPr>
        <w:widowControl/>
        <w:spacing w:line="480" w:lineRule="exact"/>
        <w:ind w:firstLine="480" w:firstLineChars="200"/>
        <w:rPr>
          <w:rFonts w:hint="default" w:ascii="宋体" w:hAnsi="宋体"/>
          <w:bCs/>
          <w:sz w:val="24"/>
        </w:rPr>
      </w:pPr>
      <w:r>
        <w:rPr>
          <w:rFonts w:ascii="宋体" w:hAnsi="宋体"/>
          <w:bCs/>
          <w:sz w:val="24"/>
        </w:rPr>
        <w:t>(二)监狱企业</w:t>
      </w:r>
    </w:p>
    <w:p>
      <w:pPr>
        <w:widowControl/>
        <w:spacing w:line="480" w:lineRule="exact"/>
        <w:ind w:firstLine="480" w:firstLineChars="200"/>
        <w:rPr>
          <w:rFonts w:hint="default" w:ascii="宋体" w:hAnsi="宋体"/>
          <w:bCs/>
          <w:sz w:val="24"/>
        </w:rPr>
      </w:pPr>
      <w:r>
        <w:rPr>
          <w:rFonts w:ascii="宋体" w:hAnsi="宋体"/>
          <w:bCs/>
          <w:sz w:val="24"/>
        </w:rPr>
        <w:t>1、给予监狱企业产品的价格10%的扣除；计算方法是：</w:t>
      </w:r>
    </w:p>
    <w:p>
      <w:pPr>
        <w:widowControl/>
        <w:spacing w:line="480" w:lineRule="exact"/>
        <w:ind w:firstLine="480" w:firstLineChars="200"/>
        <w:rPr>
          <w:rFonts w:hint="default" w:ascii="宋体" w:hAnsi="宋体"/>
          <w:bCs/>
          <w:sz w:val="24"/>
        </w:rPr>
      </w:pPr>
      <w:r>
        <w:rPr>
          <w:rFonts w:ascii="宋体" w:hAnsi="宋体"/>
          <w:bCs/>
          <w:sz w:val="24"/>
        </w:rPr>
        <w:t>最终价格＝磋商最终总报价×90%，按照最终价格计算其价格分得分。</w:t>
      </w:r>
    </w:p>
    <w:p>
      <w:pPr>
        <w:widowControl/>
        <w:spacing w:line="480" w:lineRule="exact"/>
        <w:ind w:firstLine="480" w:firstLineChars="200"/>
        <w:rPr>
          <w:rFonts w:hint="default" w:ascii="宋体" w:hAnsi="宋体"/>
          <w:bCs/>
          <w:sz w:val="24"/>
        </w:rPr>
      </w:pPr>
      <w:r>
        <w:rPr>
          <w:rFonts w:ascii="宋体" w:hAnsi="宋体"/>
          <w:bCs/>
          <w:sz w:val="24"/>
        </w:rPr>
        <w:t>监狱企业和戒毒企业视同小型、微型企业，评审中享受同小型、微型企业相同的价格扣除。磋商时，供应商须提供省级以上监狱管理局、戒毒管理局（含新疆生产建设兵团）出具的属于监狱企业的证明文件原件，否则不给予价格扣除。</w:t>
      </w:r>
    </w:p>
    <w:p>
      <w:pPr>
        <w:widowControl/>
        <w:spacing w:line="480" w:lineRule="exact"/>
        <w:ind w:firstLine="480" w:firstLineChars="200"/>
        <w:rPr>
          <w:rFonts w:hint="default" w:ascii="宋体" w:hAnsi="宋体"/>
          <w:bCs/>
          <w:sz w:val="24"/>
        </w:rPr>
      </w:pPr>
      <w:r>
        <w:rPr>
          <w:rFonts w:ascii="宋体" w:hAnsi="宋体"/>
          <w:bCs/>
          <w:sz w:val="24"/>
        </w:rPr>
        <w:t>（三）残疾人福利性单位</w:t>
      </w:r>
    </w:p>
    <w:p>
      <w:pPr>
        <w:widowControl/>
        <w:spacing w:line="480" w:lineRule="exact"/>
        <w:ind w:firstLine="480" w:firstLineChars="200"/>
        <w:rPr>
          <w:rFonts w:hint="default" w:ascii="宋体" w:hAnsi="宋体"/>
          <w:bCs/>
          <w:sz w:val="24"/>
        </w:rPr>
      </w:pPr>
      <w:r>
        <w:rPr>
          <w:rFonts w:ascii="宋体" w:hAnsi="宋体"/>
          <w:bCs/>
          <w:sz w:val="24"/>
        </w:rPr>
        <w:t>1、给予残疾人福利性单位产品的价格10%的扣除；计算方法是：</w:t>
      </w:r>
    </w:p>
    <w:p>
      <w:pPr>
        <w:widowControl/>
        <w:spacing w:line="480" w:lineRule="exact"/>
        <w:ind w:firstLine="480" w:firstLineChars="200"/>
        <w:rPr>
          <w:rFonts w:hint="default" w:ascii="宋体" w:hAnsi="宋体"/>
          <w:bCs/>
          <w:sz w:val="24"/>
        </w:rPr>
      </w:pPr>
      <w:r>
        <w:rPr>
          <w:rFonts w:ascii="宋体" w:hAnsi="宋体"/>
          <w:bCs/>
          <w:sz w:val="24"/>
        </w:rPr>
        <w:t>最终价格＝磋商最终总报价×90%，按照最终价格计算其价格分得分。</w:t>
      </w:r>
    </w:p>
    <w:p>
      <w:pPr>
        <w:widowControl/>
        <w:spacing w:line="480" w:lineRule="exact"/>
        <w:ind w:firstLine="480" w:firstLineChars="200"/>
        <w:rPr>
          <w:rFonts w:hint="default" w:ascii="宋体" w:hAnsi="宋体"/>
          <w:bCs/>
          <w:sz w:val="24"/>
        </w:rPr>
      </w:pPr>
      <w:r>
        <w:rPr>
          <w:rFonts w:ascii="宋体" w:hAnsi="宋体"/>
          <w:bCs/>
          <w:sz w:val="24"/>
        </w:rPr>
        <w:t>供应商为残疾人福利性单位的，须在响应文件中提供《残疾人福利性单位声明函》原件，否则不给予价格扣除。</w:t>
      </w:r>
    </w:p>
    <w:p>
      <w:pPr>
        <w:widowControl/>
        <w:spacing w:line="480" w:lineRule="exact"/>
        <w:ind w:firstLine="480" w:firstLineChars="200"/>
        <w:rPr>
          <w:rFonts w:hint="default" w:ascii="宋体" w:hAnsi="宋体"/>
          <w:bCs/>
          <w:sz w:val="24"/>
        </w:rPr>
      </w:pPr>
      <w:r>
        <w:rPr>
          <w:rFonts w:ascii="宋体" w:hAnsi="宋体"/>
          <w:bCs/>
          <w:sz w:val="24"/>
        </w:rPr>
        <w:t>2、最终价格仅作为评审价格，不作为最终的成交价格。</w:t>
      </w:r>
    </w:p>
    <w:p>
      <w:pPr>
        <w:widowControl/>
        <w:spacing w:line="480" w:lineRule="exact"/>
        <w:ind w:firstLine="480" w:firstLineChars="200"/>
        <w:rPr>
          <w:rFonts w:hint="default" w:ascii="宋体" w:hAnsi="宋体"/>
          <w:bCs/>
          <w:sz w:val="24"/>
        </w:rPr>
      </w:pPr>
      <w:r>
        <w:rPr>
          <w:rFonts w:ascii="宋体" w:hAnsi="宋体"/>
          <w:bCs/>
          <w:sz w:val="24"/>
        </w:rPr>
        <w:t>3、根据《三部门联合发布关于促进残疾人就业政府采购政策的通知》（财库〔2017〕141 号）规定：</w:t>
      </w:r>
    </w:p>
    <w:p>
      <w:pPr>
        <w:widowControl/>
        <w:spacing w:line="480" w:lineRule="exact"/>
        <w:ind w:firstLine="480" w:firstLineChars="200"/>
        <w:rPr>
          <w:rFonts w:hint="default" w:ascii="宋体" w:hAnsi="宋体"/>
          <w:bCs/>
          <w:sz w:val="24"/>
        </w:rPr>
      </w:pPr>
      <w:r>
        <w:rPr>
          <w:rFonts w:ascii="宋体" w:hAnsi="宋体"/>
          <w:bCs/>
          <w:sz w:val="24"/>
        </w:rPr>
        <w:t>在政府采购活动中，残疾人福利性单位视同小型、微型企业，享受评审中价格扣除等促进中小企业发展的政府采购政策。残疾人福利性单位属于小型、微型企业的，不重复享受政策。</w:t>
      </w:r>
    </w:p>
    <w:p>
      <w:pPr>
        <w:widowControl/>
        <w:spacing w:line="480" w:lineRule="exact"/>
        <w:ind w:firstLine="480" w:firstLineChars="200"/>
        <w:rPr>
          <w:rFonts w:hint="default" w:ascii="宋体" w:hAnsi="宋体"/>
          <w:bCs/>
          <w:sz w:val="24"/>
        </w:rPr>
      </w:pPr>
      <w:r>
        <w:rPr>
          <w:rFonts w:ascii="宋体" w:hAnsi="宋体"/>
          <w:bCs/>
          <w:sz w:val="24"/>
        </w:rPr>
        <w:t>4、享受政府采购支持政策的残疾人福利性单位应当同时满足的条件要求详见：《三部门联合发布关于促进残疾人就业政府采购政策的通知》（财库〔2017〕141 号）规定。</w:t>
      </w:r>
    </w:p>
    <w:p>
      <w:pPr>
        <w:widowControl/>
        <w:spacing w:line="480" w:lineRule="exact"/>
        <w:ind w:firstLine="480" w:firstLineChars="200"/>
        <w:rPr>
          <w:rFonts w:hint="default" w:ascii="宋体" w:hAnsi="宋体"/>
          <w:bCs/>
          <w:sz w:val="24"/>
        </w:rPr>
      </w:pPr>
      <w:r>
        <w:rPr>
          <w:rFonts w:ascii="宋体" w:hAnsi="宋体"/>
          <w:bCs/>
          <w:sz w:val="24"/>
        </w:rPr>
        <w:t>注：供应商所提供的材料或填写的内容必须真实、可靠，如有虚假或隐瞒，一经查实将导致响应文件被拒绝，并按照《中华人民共和国政府采购法》第七十七条第一款“提供虚假材料谋取成交的”进行处罚，给采购人造成损失的应承担赔偿责任。</w:t>
      </w:r>
    </w:p>
    <w:p>
      <w:pPr>
        <w:widowControl/>
        <w:spacing w:line="480" w:lineRule="exact"/>
        <w:ind w:firstLine="482" w:firstLineChars="200"/>
        <w:rPr>
          <w:rFonts w:hint="default" w:ascii="宋体" w:hAnsi="宋体" w:cs="宋体"/>
          <w:b/>
          <w:bCs/>
          <w:kern w:val="0"/>
          <w:sz w:val="24"/>
        </w:rPr>
      </w:pPr>
      <w:r>
        <w:rPr>
          <w:rFonts w:ascii="宋体" w:hAnsi="宋体" w:cs="宋体"/>
          <w:b/>
          <w:bCs/>
          <w:kern w:val="0"/>
          <w:sz w:val="24"/>
        </w:rPr>
        <w:t>五、成交通知书</w:t>
      </w:r>
    </w:p>
    <w:p>
      <w:pPr>
        <w:spacing w:line="480" w:lineRule="exact"/>
        <w:ind w:firstLine="480" w:firstLineChars="200"/>
        <w:rPr>
          <w:rFonts w:hint="default" w:ascii="宋体" w:hAnsi="宋体" w:cs="宋体"/>
          <w:sz w:val="24"/>
        </w:rPr>
      </w:pPr>
      <w:r>
        <w:rPr>
          <w:rFonts w:ascii="宋体" w:hAnsi="宋体" w:cs="宋体"/>
          <w:sz w:val="24"/>
        </w:rPr>
        <w:t>成交结果公告结束无异议后，采购人以书面形式向成交人发出成交通知书。</w:t>
      </w:r>
    </w:p>
    <w:p>
      <w:pPr>
        <w:spacing w:line="360" w:lineRule="auto"/>
        <w:ind w:firstLine="420" w:firstLineChars="200"/>
        <w:jc w:val="center"/>
        <w:outlineLvl w:val="0"/>
        <w:rPr>
          <w:rFonts w:hint="default" w:ascii="宋体" w:hAnsi="宋体" w:cs="宋体"/>
          <w:b/>
          <w:sz w:val="24"/>
        </w:rPr>
      </w:pPr>
      <w:r>
        <w:rPr>
          <w:rFonts w:ascii="宋体" w:hAnsi="宋体"/>
          <w:bCs/>
          <w:szCs w:val="21"/>
        </w:rPr>
        <w:br w:type="page"/>
      </w:r>
      <w:bookmarkStart w:id="6" w:name="_Toc14042"/>
      <w:r>
        <w:rPr>
          <w:rFonts w:ascii="宋体" w:hAnsi="宋体" w:cs="宋体"/>
          <w:b/>
          <w:sz w:val="32"/>
          <w:szCs w:val="32"/>
        </w:rPr>
        <w:t>第四部分 采购内容及要求</w:t>
      </w:r>
      <w:bookmarkEnd w:id="6"/>
    </w:p>
    <w:p>
      <w:pPr>
        <w:widowControl/>
        <w:spacing w:line="360" w:lineRule="auto"/>
        <w:ind w:firstLine="422" w:firstLineChars="200"/>
        <w:jc w:val="left"/>
        <w:rPr>
          <w:rFonts w:hint="default" w:ascii="宋体" w:hAnsi="宋体" w:cs="宋体"/>
          <w:b/>
          <w:kern w:val="0"/>
          <w:sz w:val="24"/>
        </w:rPr>
      </w:pPr>
      <w:r>
        <w:rPr>
          <w:rFonts w:ascii="宋体" w:hAnsi="宋体" w:cs="宋体"/>
          <w:b/>
          <w:bCs/>
          <w:szCs w:val="21"/>
        </w:rPr>
        <w:t>一、</w:t>
      </w:r>
      <w:r>
        <w:rPr>
          <w:rFonts w:ascii="宋体" w:hAnsi="宋体" w:cs="宋体"/>
          <w:b/>
          <w:bCs/>
          <w:kern w:val="0"/>
          <w:sz w:val="24"/>
        </w:rPr>
        <w:t>采购内容及详细说明要求：</w:t>
      </w:r>
      <w:bookmarkStart w:id="7" w:name="_Toc380691509"/>
      <w:bookmarkStart w:id="8" w:name="_Toc381887516"/>
    </w:p>
    <w:bookmarkEnd w:id="7"/>
    <w:bookmarkEnd w:id="8"/>
    <w:p>
      <w:pPr>
        <w:widowControl/>
        <w:spacing w:line="560" w:lineRule="exact"/>
        <w:ind w:left="480"/>
        <w:jc w:val="left"/>
        <w:rPr>
          <w:rFonts w:hint="default" w:ascii="宋体" w:hAnsi="宋体" w:cs="宋体"/>
          <w:b/>
          <w:bCs/>
          <w:kern w:val="0"/>
          <w:sz w:val="24"/>
        </w:rPr>
      </w:pPr>
      <w:r>
        <w:rPr>
          <w:rFonts w:ascii="宋体" w:hAnsi="宋体" w:cs="宋体"/>
          <w:b/>
          <w:bCs/>
          <w:kern w:val="0"/>
          <w:sz w:val="24"/>
        </w:rPr>
        <w:t>重要说明：以下服务要求为基本要求，供应商应根据本项目特点和具体情况进行适当深化或细化，服务内容及数量可增加但不得删减，服务标准可参照或相当，调整后中标价不作调整。</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1、服务范围：</w:t>
      </w:r>
    </w:p>
    <w:p>
      <w:pPr>
        <w:adjustRightInd w:val="0"/>
        <w:snapToGrid w:val="0"/>
        <w:spacing w:line="560" w:lineRule="exact"/>
        <w:ind w:firstLine="480" w:firstLineChars="200"/>
        <w:rPr>
          <w:rFonts w:hint="default" w:ascii="宋体" w:hAnsi="宋体" w:cs="宋体"/>
          <w:sz w:val="24"/>
        </w:rPr>
      </w:pPr>
      <w:r>
        <w:rPr>
          <w:rFonts w:hint="eastAsia" w:ascii="宋体" w:hAnsi="宋体" w:cs="宋体"/>
          <w:sz w:val="24"/>
          <w:lang w:eastAsia="zh-CN"/>
        </w:rPr>
        <w:t>邹城市大束镇2023年</w:t>
      </w:r>
      <w:r>
        <w:rPr>
          <w:rFonts w:ascii="宋体" w:hAnsi="宋体" w:cs="宋体"/>
          <w:sz w:val="24"/>
        </w:rPr>
        <w:t>清</w:t>
      </w:r>
      <w:r>
        <w:rPr>
          <w:rFonts w:hint="eastAsia" w:ascii="宋体" w:hAnsi="宋体" w:cs="宋体"/>
          <w:sz w:val="24"/>
          <w:lang w:eastAsia="zh-CN"/>
        </w:rPr>
        <w:t>扫</w:t>
      </w:r>
      <w:r>
        <w:rPr>
          <w:rFonts w:ascii="宋体" w:hAnsi="宋体" w:cs="宋体"/>
          <w:sz w:val="24"/>
        </w:rPr>
        <w:t>车、洗扫车的管理运营。</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2、</w:t>
      </w:r>
      <w:r>
        <w:rPr>
          <w:rFonts w:ascii="宋体" w:hAnsi="宋体" w:cs="宋体"/>
          <w:sz w:val="24"/>
          <w:highlight w:val="none"/>
        </w:rPr>
        <w:t>采购内容及服务期限：邹城市大束镇清</w:t>
      </w:r>
      <w:r>
        <w:rPr>
          <w:rFonts w:hint="eastAsia" w:ascii="宋体" w:hAnsi="宋体" w:cs="宋体"/>
          <w:sz w:val="24"/>
          <w:highlight w:val="none"/>
          <w:lang w:eastAsia="zh-CN"/>
        </w:rPr>
        <w:t>扫</w:t>
      </w:r>
      <w:r>
        <w:rPr>
          <w:rFonts w:ascii="宋体" w:hAnsi="宋体" w:cs="宋体"/>
          <w:sz w:val="24"/>
          <w:highlight w:val="none"/>
        </w:rPr>
        <w:t>车、洗扫车管理运营外包项目，车辆驾驶人员4名，服务期为1年。</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3、服务内容：</w:t>
      </w:r>
    </w:p>
    <w:p>
      <w:pPr>
        <w:adjustRightInd w:val="0"/>
        <w:snapToGrid w:val="0"/>
        <w:spacing w:line="560" w:lineRule="exact"/>
        <w:ind w:firstLine="480" w:firstLineChars="200"/>
        <w:rPr>
          <w:rFonts w:hint="default" w:ascii="宋体" w:hAnsi="宋体" w:cs="宋体"/>
          <w:sz w:val="24"/>
          <w:highlight w:val="none"/>
        </w:rPr>
      </w:pPr>
      <w:r>
        <w:rPr>
          <w:rFonts w:ascii="宋体" w:hAnsi="宋体" w:cs="宋体"/>
          <w:sz w:val="24"/>
          <w:highlight w:val="none"/>
        </w:rPr>
        <w:t>供应商按照采购人要求的时间、标准以及相关规定进行清洗、洗扫作业，其中包括</w:t>
      </w:r>
      <w:r>
        <w:rPr>
          <w:rFonts w:hint="eastAsia" w:ascii="宋体" w:hAnsi="宋体" w:cs="宋体"/>
          <w:sz w:val="24"/>
          <w:highlight w:val="none"/>
          <w:lang w:val="en-US" w:eastAsia="zh-CN"/>
        </w:rPr>
        <w:t>大</w:t>
      </w:r>
      <w:r>
        <w:rPr>
          <w:rFonts w:ascii="宋体" w:hAnsi="宋体" w:cs="宋体"/>
          <w:sz w:val="24"/>
          <w:highlight w:val="none"/>
        </w:rPr>
        <w:t>清</w:t>
      </w:r>
      <w:r>
        <w:rPr>
          <w:rFonts w:hint="eastAsia" w:ascii="宋体" w:hAnsi="宋体" w:cs="宋体"/>
          <w:sz w:val="24"/>
          <w:highlight w:val="none"/>
          <w:lang w:eastAsia="zh-CN"/>
        </w:rPr>
        <w:t>扫</w:t>
      </w:r>
      <w:r>
        <w:rPr>
          <w:rFonts w:ascii="宋体" w:hAnsi="宋体" w:cs="宋体"/>
          <w:sz w:val="24"/>
          <w:highlight w:val="none"/>
        </w:rPr>
        <w:t>车</w:t>
      </w:r>
      <w:r>
        <w:rPr>
          <w:rFonts w:hint="eastAsia" w:ascii="宋体" w:hAnsi="宋体" w:cs="宋体"/>
          <w:sz w:val="24"/>
          <w:highlight w:val="none"/>
          <w:lang w:val="en-US" w:eastAsia="zh-CN"/>
        </w:rPr>
        <w:t>1</w:t>
      </w:r>
      <w:r>
        <w:rPr>
          <w:rFonts w:ascii="宋体" w:hAnsi="宋体" w:cs="宋体"/>
          <w:sz w:val="24"/>
          <w:highlight w:val="none"/>
        </w:rPr>
        <w:t>辆、</w:t>
      </w:r>
      <w:r>
        <w:rPr>
          <w:rFonts w:hint="eastAsia" w:ascii="宋体" w:hAnsi="宋体" w:cs="宋体"/>
          <w:sz w:val="24"/>
          <w:highlight w:val="none"/>
          <w:lang w:val="en-US" w:eastAsia="zh-CN"/>
        </w:rPr>
        <w:t>洒水</w:t>
      </w:r>
      <w:r>
        <w:rPr>
          <w:rFonts w:ascii="宋体" w:hAnsi="宋体" w:cs="宋体"/>
          <w:sz w:val="24"/>
          <w:highlight w:val="none"/>
        </w:rPr>
        <w:t>车</w:t>
      </w:r>
      <w:r>
        <w:rPr>
          <w:rFonts w:hint="eastAsia" w:ascii="宋体" w:hAnsi="宋体" w:cs="宋体"/>
          <w:sz w:val="24"/>
          <w:highlight w:val="none"/>
          <w:lang w:val="en-US" w:eastAsia="zh-CN"/>
        </w:rPr>
        <w:t>1</w:t>
      </w:r>
      <w:r>
        <w:rPr>
          <w:rFonts w:ascii="宋体" w:hAnsi="宋体" w:cs="宋体"/>
          <w:sz w:val="24"/>
          <w:highlight w:val="none"/>
        </w:rPr>
        <w:t>辆。</w:t>
      </w:r>
    </w:p>
    <w:p>
      <w:pPr>
        <w:pStyle w:val="2"/>
        <w:ind w:firstLine="480" w:firstLineChars="200"/>
        <w:rPr>
          <w:rFonts w:hint="default"/>
        </w:rPr>
      </w:pPr>
      <w:r>
        <w:rPr>
          <w:rFonts w:ascii="宋体" w:hAnsi="宋体" w:cs="宋体"/>
        </w:rPr>
        <w:t>供应商承担外包车辆的年审、保险购买、驾驶员工资、日常维修保养等工作。</w:t>
      </w:r>
    </w:p>
    <w:p>
      <w:pPr>
        <w:adjustRightInd w:val="0"/>
        <w:snapToGrid w:val="0"/>
        <w:spacing w:line="560" w:lineRule="exact"/>
        <w:ind w:firstLine="480" w:firstLineChars="200"/>
        <w:rPr>
          <w:rFonts w:hint="default"/>
        </w:rPr>
      </w:pPr>
      <w:r>
        <w:rPr>
          <w:rFonts w:ascii="宋体" w:hAnsi="宋体" w:cs="宋体"/>
          <w:sz w:val="24"/>
        </w:rPr>
        <w:t>遇有重大环境保障任务，适当延长作业时间，增加作业频次。</w:t>
      </w:r>
    </w:p>
    <w:p>
      <w:pPr>
        <w:adjustRightInd w:val="0"/>
        <w:snapToGrid w:val="0"/>
        <w:spacing w:line="560" w:lineRule="exact"/>
        <w:ind w:firstLine="482" w:firstLineChars="200"/>
        <w:rPr>
          <w:rFonts w:hint="default" w:ascii="宋体" w:hAnsi="宋体" w:cs="宋体"/>
          <w:b/>
          <w:sz w:val="24"/>
        </w:rPr>
      </w:pPr>
      <w:r>
        <w:rPr>
          <w:rFonts w:ascii="宋体" w:hAnsi="宋体" w:cs="宋体"/>
          <w:b/>
          <w:sz w:val="24"/>
        </w:rPr>
        <w:t>二、其他要求和相关说明</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2.1、采购人需为清扫工作提供车辆用水及其他必要的便利条件；有义务协助供应商解决工作纠纷。</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2.2、采购人有权对供应商的清扫情况进行监督和考核，对发现的问题要求其及时整改。</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2.3、采购人支付供应商车辆燃油费用。</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2.4、如有特殊清洁工作，采购人应提前通知供应商，供应商应及时安排人员按时完成任务。</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2.5、采购人有权对车辆作业情况进行监督、考核；如有迎检任务供应商无条件服从采购人的安排和调度。</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2.6、供应商及供应商的工作人员要严格遵守采购人各项工作纪律和管理规定，服从采购人的督导、检查和工作安排。</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2.7、车辆在使用期间因供应商原因造成一切违反交通规则，被罚款或者受到其他行政处罚的，由供应商负责。</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2.8、在合同结束后，供应商归还车辆时需保证车辆无损坏，接受采购人的验收，验收不合格供应商需及时整改直至采购人验收合格，整改费用由供应商自行承担。</w:t>
      </w:r>
    </w:p>
    <w:p>
      <w:pPr>
        <w:adjustRightInd w:val="0"/>
        <w:snapToGrid w:val="0"/>
        <w:spacing w:line="560" w:lineRule="exact"/>
        <w:ind w:firstLine="482" w:firstLineChars="200"/>
        <w:rPr>
          <w:rFonts w:hint="default" w:ascii="宋体" w:hAnsi="宋体" w:cs="宋体"/>
          <w:b/>
          <w:sz w:val="24"/>
        </w:rPr>
      </w:pPr>
      <w:r>
        <w:rPr>
          <w:rFonts w:ascii="宋体" w:hAnsi="宋体" w:cs="宋体"/>
          <w:b/>
          <w:sz w:val="24"/>
        </w:rPr>
        <w:t>三、安全管理规定</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供应商应对其工作人员进行安全生产教育，并对其工作人员安全负责。严格遵守采购人安全生产的有关管理制度，接受采购人的安全监督检查，确保保洁车厢、车体的整洁。</w:t>
      </w:r>
    </w:p>
    <w:p>
      <w:pPr>
        <w:adjustRightInd w:val="0"/>
        <w:snapToGrid w:val="0"/>
        <w:spacing w:line="560" w:lineRule="exact"/>
        <w:ind w:firstLine="482" w:firstLineChars="200"/>
        <w:rPr>
          <w:rFonts w:hint="default" w:ascii="宋体" w:hAnsi="宋体" w:cs="宋体"/>
          <w:b/>
          <w:sz w:val="24"/>
        </w:rPr>
      </w:pPr>
      <w:r>
        <w:rPr>
          <w:rFonts w:ascii="宋体" w:hAnsi="宋体" w:cs="宋体"/>
          <w:b/>
          <w:sz w:val="24"/>
        </w:rPr>
        <w:t>四、考核制度</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1、如供应商未按本合同要求完成工作，且不服从采购人管理的，采购人有权要求供应商限期整改，经采购人要求且供应商未整改的，对供应商每次处以500元罚款；因供应商作业不及时、不到位，导致采购人被上级部门通报或被督导的，除责令供应商整改外，每次扣除服务1000元。</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2、供应商所派人员应严格遵守采购人各项管理规定，违反规定按有关条款进行处罚、执行，如因此危及生产造成损失或事故的，应承担相应的法律责任，直至解除协议。</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3、供应商所派人员在工作期间伤病与采购人无关；若因供应商工作造成第三方伤亡的，由己方自行承担相应责任。</w:t>
      </w:r>
    </w:p>
    <w:p>
      <w:pPr>
        <w:adjustRightInd w:val="0"/>
        <w:snapToGrid w:val="0"/>
        <w:spacing w:line="560" w:lineRule="exact"/>
        <w:ind w:firstLine="482" w:firstLineChars="200"/>
        <w:rPr>
          <w:rFonts w:hint="default" w:ascii="宋体" w:hAnsi="宋体" w:cs="宋体"/>
          <w:b/>
          <w:sz w:val="24"/>
        </w:rPr>
      </w:pPr>
      <w:r>
        <w:rPr>
          <w:rFonts w:ascii="宋体" w:hAnsi="宋体" w:cs="宋体"/>
          <w:b/>
          <w:sz w:val="24"/>
        </w:rPr>
        <w:t>五、其他要求</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1、交付使用期：合同签订后3个日历日内。</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2、服务地点：采购人指定地点。</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3、合同到期前1个月，供应商需提前报备采购人，以做好相关交接、验收工作。</w:t>
      </w:r>
    </w:p>
    <w:p>
      <w:pPr>
        <w:spacing w:line="600" w:lineRule="exact"/>
        <w:jc w:val="center"/>
        <w:rPr>
          <w:rFonts w:hint="default" w:ascii="宋体" w:hAnsi="宋体" w:cs="宋体"/>
          <w:b/>
          <w:sz w:val="32"/>
          <w:szCs w:val="32"/>
        </w:rPr>
      </w:pPr>
    </w:p>
    <w:p>
      <w:pPr>
        <w:spacing w:line="600" w:lineRule="exact"/>
        <w:rPr>
          <w:rFonts w:hint="default" w:ascii="宋体" w:hAnsi="宋体" w:cs="宋体"/>
          <w:b/>
          <w:sz w:val="32"/>
          <w:szCs w:val="32"/>
        </w:rPr>
      </w:pPr>
    </w:p>
    <w:p>
      <w:pPr>
        <w:spacing w:line="600" w:lineRule="exact"/>
        <w:jc w:val="center"/>
        <w:rPr>
          <w:rFonts w:hint="default" w:ascii="宋体" w:hAnsi="宋体" w:cs="宋体"/>
          <w:b/>
          <w:sz w:val="32"/>
          <w:szCs w:val="32"/>
        </w:rPr>
      </w:pPr>
    </w:p>
    <w:p>
      <w:pPr>
        <w:spacing w:line="600" w:lineRule="exact"/>
        <w:jc w:val="center"/>
        <w:rPr>
          <w:rFonts w:hint="default" w:ascii="宋体" w:hAnsi="宋体" w:cs="宋体"/>
          <w:b/>
          <w:sz w:val="32"/>
          <w:szCs w:val="32"/>
        </w:rPr>
      </w:pPr>
    </w:p>
    <w:p>
      <w:pPr>
        <w:spacing w:line="600" w:lineRule="exact"/>
        <w:jc w:val="both"/>
        <w:rPr>
          <w:rFonts w:hint="default" w:ascii="宋体" w:hAnsi="宋体" w:cs="宋体"/>
          <w:b/>
          <w:sz w:val="32"/>
          <w:szCs w:val="32"/>
        </w:rPr>
      </w:pPr>
    </w:p>
    <w:p>
      <w:pPr>
        <w:spacing w:line="600" w:lineRule="exact"/>
        <w:jc w:val="center"/>
        <w:outlineLvl w:val="0"/>
        <w:rPr>
          <w:rFonts w:hint="default" w:ascii="宋体" w:hAnsi="宋体" w:cs="宋体"/>
          <w:b/>
          <w:sz w:val="32"/>
          <w:szCs w:val="32"/>
        </w:rPr>
      </w:pPr>
      <w:bookmarkStart w:id="9" w:name="_Toc30460"/>
      <w:r>
        <w:rPr>
          <w:rFonts w:ascii="宋体" w:hAnsi="宋体" w:cs="宋体"/>
          <w:b/>
          <w:sz w:val="32"/>
          <w:szCs w:val="32"/>
        </w:rPr>
        <w:t>第五部分 合同授予</w:t>
      </w:r>
      <w:bookmarkEnd w:id="9"/>
    </w:p>
    <w:p>
      <w:pPr>
        <w:widowControl/>
        <w:spacing w:line="360" w:lineRule="auto"/>
        <w:ind w:firstLine="482" w:firstLineChars="200"/>
        <w:rPr>
          <w:rFonts w:hint="default" w:ascii="宋体" w:hAnsi="宋体" w:cs="宋体"/>
          <w:b/>
          <w:bCs/>
          <w:kern w:val="0"/>
          <w:sz w:val="24"/>
        </w:rPr>
      </w:pPr>
      <w:r>
        <w:rPr>
          <w:rFonts w:ascii="宋体" w:hAnsi="宋体" w:cs="宋体"/>
          <w:b/>
          <w:bCs/>
          <w:kern w:val="0"/>
          <w:sz w:val="24"/>
        </w:rPr>
        <w:t>一、签订合同：</w:t>
      </w:r>
    </w:p>
    <w:p>
      <w:pPr>
        <w:widowControl/>
        <w:spacing w:line="360" w:lineRule="auto"/>
        <w:ind w:firstLine="480" w:firstLineChars="200"/>
        <w:rPr>
          <w:rFonts w:hint="default" w:ascii="宋体" w:hAnsi="宋体" w:cs="宋体"/>
          <w:kern w:val="0"/>
          <w:sz w:val="24"/>
        </w:rPr>
      </w:pPr>
      <w:r>
        <w:rPr>
          <w:rFonts w:ascii="宋体" w:hAnsi="宋体" w:cs="宋体"/>
          <w:kern w:val="0"/>
          <w:sz w:val="24"/>
        </w:rPr>
        <w:t>成交通知书发出后</w:t>
      </w:r>
      <w:r>
        <w:rPr>
          <w:rFonts w:hint="eastAsia" w:ascii="宋体" w:hAnsi="宋体" w:cs="宋体"/>
          <w:kern w:val="0"/>
          <w:sz w:val="24"/>
          <w:lang w:val="en-US" w:eastAsia="zh-CN"/>
        </w:rPr>
        <w:t>10</w:t>
      </w:r>
      <w:r>
        <w:rPr>
          <w:rFonts w:ascii="宋体" w:hAnsi="宋体" w:cs="宋体"/>
          <w:kern w:val="0"/>
          <w:sz w:val="24"/>
        </w:rPr>
        <w:t>个工作日内，成交供应商应按采购文件要求与采购人签订合同，合同签订的内容不能超出磋商文件、成交供应商的磋商响应文件、磋商过程中的补充承诺、最终书面报价的实质性内容。因供应商原因不能与采购人签订合同的，视为供应商放弃成交资格。</w:t>
      </w:r>
    </w:p>
    <w:p>
      <w:pPr>
        <w:spacing w:line="360" w:lineRule="auto"/>
        <w:ind w:firstLine="482" w:firstLineChars="200"/>
        <w:rPr>
          <w:rFonts w:hint="default" w:ascii="宋体" w:hAnsi="宋体" w:cs="宋体"/>
          <w:b/>
          <w:sz w:val="24"/>
        </w:rPr>
      </w:pPr>
      <w:r>
        <w:rPr>
          <w:rFonts w:ascii="宋体" w:hAnsi="宋体" w:cs="宋体"/>
          <w:b/>
          <w:sz w:val="24"/>
        </w:rPr>
        <w:t>二、合同格式：</w:t>
      </w:r>
    </w:p>
    <w:p>
      <w:pPr>
        <w:widowControl/>
        <w:spacing w:line="360" w:lineRule="auto"/>
        <w:ind w:firstLine="480" w:firstLineChars="200"/>
        <w:rPr>
          <w:rFonts w:hint="default" w:ascii="宋体" w:hAnsi="宋体" w:cs="宋体"/>
          <w:kern w:val="0"/>
          <w:sz w:val="24"/>
        </w:rPr>
      </w:pPr>
      <w:r>
        <w:rPr>
          <w:rFonts w:ascii="宋体" w:hAnsi="宋体" w:cs="宋体"/>
          <w:kern w:val="0"/>
          <w:sz w:val="24"/>
        </w:rPr>
        <w:t>本合同格式为参考格式，具体内容以采购人和成交</w:t>
      </w:r>
      <w:r>
        <w:rPr>
          <w:rFonts w:ascii="宋体" w:hAnsi="宋体" w:cs="宋体"/>
          <w:sz w:val="24"/>
        </w:rPr>
        <w:t>供应商</w:t>
      </w:r>
      <w:r>
        <w:rPr>
          <w:rFonts w:ascii="宋体" w:hAnsi="宋体" w:cs="宋体"/>
          <w:kern w:val="0"/>
          <w:sz w:val="24"/>
        </w:rPr>
        <w:t>双方最终协商确定的为准，但不得背离磋商的实质性内容。</w:t>
      </w:r>
    </w:p>
    <w:p>
      <w:pPr>
        <w:widowControl/>
        <w:ind w:firstLine="480" w:firstLineChars="200"/>
        <w:rPr>
          <w:rFonts w:hint="default" w:ascii="宋体" w:hAnsi="宋体" w:cs="宋体"/>
          <w:kern w:val="0"/>
          <w:sz w:val="24"/>
        </w:rPr>
      </w:pPr>
    </w:p>
    <w:p>
      <w:pPr>
        <w:pStyle w:val="9"/>
        <w:jc w:val="center"/>
        <w:rPr>
          <w:rFonts w:hint="default" w:hAnsi="宋体" w:cs="宋体"/>
          <w:sz w:val="44"/>
          <w:szCs w:val="44"/>
        </w:rPr>
      </w:pPr>
      <w:r>
        <w:rPr>
          <w:rFonts w:hAnsi="宋体" w:cs="宋体"/>
          <w:sz w:val="44"/>
          <w:szCs w:val="44"/>
        </w:rPr>
        <w:br w:type="page"/>
      </w:r>
    </w:p>
    <w:p>
      <w:pPr>
        <w:pStyle w:val="9"/>
        <w:spacing w:line="360" w:lineRule="auto"/>
        <w:jc w:val="center"/>
        <w:outlineLvl w:val="1"/>
        <w:rPr>
          <w:rFonts w:hint="default" w:hAnsi="宋体" w:cs="宋体"/>
          <w:b/>
          <w:bCs/>
          <w:sz w:val="44"/>
          <w:szCs w:val="44"/>
        </w:rPr>
      </w:pPr>
      <w:r>
        <w:rPr>
          <w:rFonts w:hAnsi="宋体" w:cs="宋体"/>
          <w:b/>
          <w:bCs/>
          <w:sz w:val="44"/>
          <w:szCs w:val="44"/>
        </w:rPr>
        <w:t>采购合同</w:t>
      </w:r>
    </w:p>
    <w:p>
      <w:pPr>
        <w:pStyle w:val="9"/>
        <w:spacing w:line="360" w:lineRule="auto"/>
        <w:jc w:val="center"/>
        <w:rPr>
          <w:rFonts w:hint="default" w:hAnsi="宋体" w:cs="宋体"/>
        </w:rPr>
      </w:pPr>
    </w:p>
    <w:p>
      <w:pPr>
        <w:pStyle w:val="9"/>
        <w:spacing w:line="360" w:lineRule="auto"/>
        <w:jc w:val="center"/>
        <w:rPr>
          <w:rFonts w:hint="default" w:hAnsi="宋体" w:cs="宋体"/>
        </w:rPr>
      </w:pPr>
    </w:p>
    <w:p>
      <w:pPr>
        <w:pStyle w:val="9"/>
        <w:spacing w:line="360" w:lineRule="auto"/>
        <w:jc w:val="center"/>
        <w:rPr>
          <w:rFonts w:hint="default" w:hAnsi="宋体" w:cs="宋体"/>
        </w:rPr>
      </w:pPr>
    </w:p>
    <w:p>
      <w:pPr>
        <w:pStyle w:val="9"/>
        <w:spacing w:line="360" w:lineRule="auto"/>
        <w:ind w:firstLine="480" w:firstLineChars="200"/>
        <w:rPr>
          <w:rFonts w:hint="default" w:hAnsi="宋体" w:cs="宋体"/>
          <w:sz w:val="24"/>
          <w:szCs w:val="24"/>
          <w:u w:val="single"/>
        </w:rPr>
      </w:pPr>
      <w:r>
        <w:rPr>
          <w:rFonts w:hAnsi="宋体" w:cs="宋体"/>
          <w:sz w:val="24"/>
          <w:szCs w:val="24"/>
        </w:rPr>
        <w:t>项目名称：</w:t>
      </w:r>
      <w:r>
        <w:rPr>
          <w:rFonts w:hAnsi="宋体" w:cs="宋体"/>
          <w:sz w:val="24"/>
          <w:szCs w:val="24"/>
          <w:u w:val="single"/>
        </w:rPr>
        <w:t xml:space="preserve">                                                 </w:t>
      </w:r>
    </w:p>
    <w:p>
      <w:pPr>
        <w:pStyle w:val="9"/>
        <w:spacing w:line="360" w:lineRule="auto"/>
        <w:ind w:firstLine="480" w:firstLineChars="200"/>
        <w:rPr>
          <w:rFonts w:hint="default" w:hAnsi="宋体" w:cs="宋体"/>
          <w:u w:val="single"/>
        </w:rPr>
      </w:pPr>
      <w:r>
        <w:rPr>
          <w:rFonts w:hAnsi="宋体" w:cs="宋体"/>
          <w:sz w:val="24"/>
          <w:szCs w:val="24"/>
        </w:rPr>
        <w:t>项目编号：</w:t>
      </w:r>
      <w:r>
        <w:rPr>
          <w:rFonts w:hAnsi="宋体" w:cs="宋体"/>
          <w:sz w:val="24"/>
          <w:szCs w:val="24"/>
          <w:u w:val="single"/>
        </w:rPr>
        <w:t xml:space="preserve">                                                 </w:t>
      </w:r>
    </w:p>
    <w:p>
      <w:pPr>
        <w:pStyle w:val="9"/>
        <w:spacing w:line="360" w:lineRule="auto"/>
        <w:jc w:val="center"/>
        <w:rPr>
          <w:rFonts w:hint="default" w:hAnsi="宋体" w:cs="宋体"/>
          <w:bCs/>
        </w:rPr>
      </w:pPr>
    </w:p>
    <w:p>
      <w:pPr>
        <w:pStyle w:val="9"/>
        <w:spacing w:line="360" w:lineRule="auto"/>
        <w:jc w:val="center"/>
        <w:rPr>
          <w:rFonts w:hint="default" w:hAnsi="宋体" w:cs="宋体"/>
          <w:bCs/>
        </w:rPr>
      </w:pPr>
    </w:p>
    <w:p>
      <w:pPr>
        <w:pStyle w:val="9"/>
        <w:spacing w:line="360" w:lineRule="auto"/>
        <w:rPr>
          <w:rFonts w:hint="default" w:hAnsi="宋体" w:cs="宋体"/>
          <w:bCs/>
        </w:rPr>
      </w:pPr>
    </w:p>
    <w:p>
      <w:pPr>
        <w:pStyle w:val="9"/>
        <w:spacing w:line="360" w:lineRule="auto"/>
        <w:jc w:val="center"/>
        <w:rPr>
          <w:rFonts w:hint="default" w:hAnsi="宋体" w:cs="宋体"/>
          <w:bCs/>
        </w:rPr>
      </w:pPr>
    </w:p>
    <w:p>
      <w:pPr>
        <w:pStyle w:val="9"/>
        <w:spacing w:line="360" w:lineRule="auto"/>
        <w:jc w:val="center"/>
        <w:rPr>
          <w:rFonts w:hint="default" w:hAnsi="宋体" w:cs="宋体"/>
          <w:bCs/>
        </w:rPr>
      </w:pPr>
    </w:p>
    <w:p>
      <w:pPr>
        <w:pStyle w:val="9"/>
        <w:spacing w:line="360" w:lineRule="auto"/>
        <w:jc w:val="center"/>
        <w:rPr>
          <w:rFonts w:hint="default" w:hAnsi="宋体" w:cs="宋体"/>
          <w:bCs/>
        </w:rPr>
      </w:pPr>
    </w:p>
    <w:p>
      <w:pPr>
        <w:pStyle w:val="9"/>
        <w:spacing w:line="360" w:lineRule="auto"/>
        <w:jc w:val="center"/>
        <w:rPr>
          <w:rFonts w:hint="default" w:hAnsi="宋体" w:cs="宋体"/>
          <w:bCs/>
        </w:rPr>
      </w:pPr>
    </w:p>
    <w:p>
      <w:pPr>
        <w:pStyle w:val="9"/>
        <w:spacing w:line="360" w:lineRule="auto"/>
        <w:jc w:val="center"/>
        <w:rPr>
          <w:rFonts w:hint="default" w:hAnsi="宋体" w:cs="宋体"/>
          <w:bCs/>
        </w:rPr>
      </w:pPr>
    </w:p>
    <w:p>
      <w:pPr>
        <w:pStyle w:val="9"/>
        <w:spacing w:line="360" w:lineRule="auto"/>
        <w:jc w:val="center"/>
        <w:rPr>
          <w:rFonts w:hint="default" w:hAnsi="宋体" w:cs="宋体"/>
          <w:bCs/>
        </w:rPr>
      </w:pPr>
    </w:p>
    <w:p>
      <w:pPr>
        <w:pStyle w:val="9"/>
        <w:spacing w:line="360" w:lineRule="auto"/>
        <w:jc w:val="center"/>
        <w:rPr>
          <w:rFonts w:hint="default" w:hAnsi="宋体" w:cs="宋体"/>
          <w:bCs/>
        </w:rPr>
      </w:pPr>
    </w:p>
    <w:p>
      <w:pPr>
        <w:pStyle w:val="9"/>
        <w:spacing w:line="360" w:lineRule="auto"/>
        <w:jc w:val="center"/>
        <w:rPr>
          <w:rFonts w:hint="default" w:hAnsi="宋体" w:cs="宋体"/>
          <w:bCs/>
        </w:rPr>
      </w:pPr>
    </w:p>
    <w:p>
      <w:pPr>
        <w:pStyle w:val="9"/>
        <w:spacing w:line="360" w:lineRule="auto"/>
        <w:jc w:val="center"/>
        <w:rPr>
          <w:rFonts w:hint="default" w:hAnsi="宋体" w:cs="宋体"/>
          <w:bCs/>
          <w:sz w:val="28"/>
          <w:szCs w:val="28"/>
        </w:rPr>
      </w:pPr>
    </w:p>
    <w:p>
      <w:pPr>
        <w:pStyle w:val="9"/>
        <w:spacing w:line="360" w:lineRule="auto"/>
        <w:jc w:val="center"/>
        <w:rPr>
          <w:rFonts w:hint="default" w:hAnsi="宋体" w:cs="宋体"/>
          <w:bCs/>
          <w:sz w:val="28"/>
          <w:szCs w:val="28"/>
        </w:rPr>
      </w:pPr>
    </w:p>
    <w:p>
      <w:pPr>
        <w:pStyle w:val="9"/>
        <w:spacing w:line="360" w:lineRule="auto"/>
        <w:ind w:firstLine="1260" w:firstLineChars="450"/>
        <w:outlineLvl w:val="1"/>
        <w:rPr>
          <w:rFonts w:hint="default" w:hAnsi="宋体" w:cs="宋体"/>
          <w:bCs/>
          <w:sz w:val="28"/>
          <w:szCs w:val="28"/>
          <w:u w:val="single"/>
        </w:rPr>
      </w:pPr>
      <w:r>
        <w:rPr>
          <w:rFonts w:hAnsi="宋体" w:cs="宋体"/>
          <w:bCs/>
          <w:sz w:val="28"/>
          <w:szCs w:val="28"/>
        </w:rPr>
        <w:t>采  购  人：</w:t>
      </w:r>
      <w:r>
        <w:rPr>
          <w:rFonts w:hAnsi="宋体" w:cs="宋体"/>
          <w:bCs/>
          <w:sz w:val="28"/>
          <w:szCs w:val="28"/>
          <w:u w:val="single"/>
        </w:rPr>
        <w:t xml:space="preserve">                                  </w:t>
      </w:r>
    </w:p>
    <w:p>
      <w:pPr>
        <w:pStyle w:val="9"/>
        <w:spacing w:line="360" w:lineRule="auto"/>
        <w:ind w:firstLine="1260" w:firstLineChars="450"/>
        <w:outlineLvl w:val="1"/>
        <w:rPr>
          <w:rFonts w:hint="default" w:hAnsi="宋体" w:cs="宋体"/>
          <w:u w:val="single"/>
        </w:rPr>
      </w:pPr>
      <w:r>
        <w:rPr>
          <w:rFonts w:hAnsi="宋体" w:cs="宋体"/>
          <w:sz w:val="28"/>
          <w:szCs w:val="28"/>
        </w:rPr>
        <w:t>成交供应商：</w:t>
      </w:r>
      <w:r>
        <w:rPr>
          <w:rFonts w:hAnsi="宋体" w:cs="宋体"/>
          <w:sz w:val="28"/>
          <w:szCs w:val="28"/>
          <w:u w:val="single"/>
        </w:rPr>
        <w:t xml:space="preserve">                                  </w:t>
      </w:r>
    </w:p>
    <w:p>
      <w:pPr>
        <w:widowControl/>
        <w:spacing w:line="360" w:lineRule="auto"/>
        <w:ind w:firstLine="643" w:firstLineChars="200"/>
        <w:jc w:val="center"/>
        <w:outlineLvl w:val="9"/>
        <w:rPr>
          <w:rFonts w:hint="default" w:ascii="宋体" w:hAnsi="宋体" w:cs="宋体"/>
          <w:b/>
          <w:bCs/>
          <w:kern w:val="0"/>
          <w:sz w:val="32"/>
          <w:szCs w:val="32"/>
        </w:rPr>
      </w:pPr>
    </w:p>
    <w:p>
      <w:pPr>
        <w:widowControl/>
        <w:spacing w:line="360" w:lineRule="auto"/>
        <w:ind w:firstLine="643" w:firstLineChars="200"/>
        <w:jc w:val="center"/>
        <w:outlineLvl w:val="9"/>
        <w:rPr>
          <w:rFonts w:hint="default" w:ascii="宋体" w:hAnsi="宋体" w:cs="宋体"/>
          <w:b/>
          <w:bCs/>
          <w:kern w:val="0"/>
          <w:sz w:val="32"/>
          <w:szCs w:val="32"/>
        </w:rPr>
      </w:pPr>
    </w:p>
    <w:p>
      <w:pPr>
        <w:widowControl/>
        <w:spacing w:line="360" w:lineRule="auto"/>
        <w:ind w:firstLine="643" w:firstLineChars="200"/>
        <w:jc w:val="center"/>
        <w:outlineLvl w:val="9"/>
        <w:rPr>
          <w:rFonts w:hint="default" w:ascii="宋体" w:hAnsi="宋体" w:cs="宋体"/>
          <w:b/>
          <w:bCs/>
          <w:kern w:val="0"/>
          <w:sz w:val="32"/>
          <w:szCs w:val="32"/>
        </w:rPr>
      </w:pPr>
    </w:p>
    <w:p>
      <w:pPr>
        <w:widowControl/>
        <w:spacing w:line="360" w:lineRule="auto"/>
        <w:ind w:firstLine="643" w:firstLineChars="200"/>
        <w:jc w:val="center"/>
        <w:outlineLvl w:val="9"/>
        <w:rPr>
          <w:rFonts w:hint="default" w:ascii="宋体" w:hAnsi="宋体" w:cs="宋体"/>
          <w:b/>
          <w:bCs/>
          <w:kern w:val="0"/>
          <w:sz w:val="32"/>
          <w:szCs w:val="32"/>
        </w:rPr>
      </w:pPr>
    </w:p>
    <w:p>
      <w:pPr>
        <w:widowControl/>
        <w:spacing w:line="360" w:lineRule="auto"/>
        <w:ind w:firstLine="643" w:firstLineChars="200"/>
        <w:jc w:val="center"/>
        <w:outlineLvl w:val="1"/>
        <w:rPr>
          <w:rFonts w:hint="default" w:ascii="宋体" w:hAnsi="宋体" w:cs="宋体"/>
          <w:b/>
          <w:bCs/>
          <w:kern w:val="0"/>
          <w:sz w:val="32"/>
          <w:szCs w:val="32"/>
        </w:rPr>
      </w:pPr>
      <w:r>
        <w:rPr>
          <w:rFonts w:ascii="宋体" w:hAnsi="宋体" w:cs="宋体"/>
          <w:b/>
          <w:bCs/>
          <w:kern w:val="0"/>
          <w:sz w:val="32"/>
          <w:szCs w:val="32"/>
        </w:rPr>
        <w:t>合同协议书</w:t>
      </w:r>
    </w:p>
    <w:p>
      <w:pPr>
        <w:widowControl/>
        <w:spacing w:line="360" w:lineRule="auto"/>
        <w:ind w:firstLine="482" w:firstLineChars="200"/>
        <w:jc w:val="center"/>
        <w:rPr>
          <w:rFonts w:hint="default" w:ascii="宋体" w:hAnsi="宋体" w:cs="宋体"/>
          <w:b/>
          <w:bCs/>
          <w:kern w:val="0"/>
          <w:sz w:val="24"/>
        </w:rPr>
      </w:pPr>
    </w:p>
    <w:p>
      <w:pPr>
        <w:widowControl/>
        <w:spacing w:line="360" w:lineRule="auto"/>
        <w:ind w:firstLine="480" w:firstLineChars="200"/>
        <w:rPr>
          <w:rFonts w:hint="default" w:ascii="宋体" w:hAnsi="宋体" w:cs="宋体"/>
          <w:kern w:val="0"/>
          <w:sz w:val="24"/>
          <w:u w:val="single"/>
        </w:rPr>
      </w:pPr>
      <w:r>
        <w:rPr>
          <w:rFonts w:ascii="宋体" w:hAnsi="宋体" w:cs="宋体"/>
          <w:kern w:val="0"/>
          <w:sz w:val="24"/>
        </w:rPr>
        <w:t>签订地点：</w:t>
      </w:r>
      <w:r>
        <w:rPr>
          <w:rFonts w:ascii="宋体" w:hAnsi="宋体" w:cs="宋体"/>
          <w:kern w:val="0"/>
          <w:sz w:val="24"/>
          <w:u w:val="single"/>
        </w:rPr>
        <w:t xml:space="preserve">                                 </w:t>
      </w:r>
    </w:p>
    <w:p>
      <w:pPr>
        <w:widowControl/>
        <w:spacing w:line="360" w:lineRule="auto"/>
        <w:ind w:firstLine="480" w:firstLineChars="200"/>
        <w:rPr>
          <w:rFonts w:hint="default" w:ascii="宋体" w:hAnsi="宋体" w:cs="宋体"/>
          <w:kern w:val="0"/>
          <w:sz w:val="24"/>
        </w:rPr>
      </w:pPr>
      <w:r>
        <w:rPr>
          <w:rFonts w:ascii="宋体" w:hAnsi="宋体" w:cs="宋体"/>
          <w:kern w:val="0"/>
          <w:sz w:val="24"/>
        </w:rPr>
        <w:t>项目编号：</w:t>
      </w:r>
      <w:r>
        <w:rPr>
          <w:rFonts w:ascii="宋体" w:hAnsi="宋体" w:cs="宋体"/>
          <w:kern w:val="0"/>
          <w:sz w:val="24"/>
          <w:u w:val="single"/>
        </w:rPr>
        <w:t xml:space="preserve">                                 </w:t>
      </w:r>
      <w:r>
        <w:rPr>
          <w:rFonts w:ascii="宋体" w:hAnsi="宋体" w:cs="宋体"/>
          <w:kern w:val="0"/>
          <w:sz w:val="24"/>
        </w:rPr>
        <w:t xml:space="preserve">   </w:t>
      </w:r>
    </w:p>
    <w:p>
      <w:pPr>
        <w:widowControl/>
        <w:spacing w:line="360" w:lineRule="auto"/>
        <w:ind w:firstLine="480" w:firstLineChars="200"/>
        <w:rPr>
          <w:rFonts w:hint="default" w:ascii="宋体" w:hAnsi="宋体" w:cs="宋体"/>
          <w:kern w:val="0"/>
          <w:sz w:val="24"/>
        </w:rPr>
      </w:pPr>
      <w:r>
        <w:rPr>
          <w:rFonts w:ascii="宋体" w:hAnsi="宋体" w:cs="宋体"/>
          <w:kern w:val="0"/>
          <w:sz w:val="24"/>
        </w:rPr>
        <w:t>采 购 人：</w:t>
      </w:r>
      <w:r>
        <w:rPr>
          <w:rFonts w:ascii="宋体" w:hAnsi="宋体" w:cs="宋体"/>
          <w:kern w:val="0"/>
          <w:sz w:val="24"/>
          <w:u w:val="single"/>
        </w:rPr>
        <w:t xml:space="preserve">                                 </w:t>
      </w:r>
    </w:p>
    <w:p>
      <w:pPr>
        <w:widowControl/>
        <w:spacing w:line="360" w:lineRule="auto"/>
        <w:ind w:firstLine="480" w:firstLineChars="200"/>
        <w:rPr>
          <w:rFonts w:hint="default" w:ascii="宋体" w:hAnsi="宋体" w:cs="宋体"/>
          <w:kern w:val="0"/>
          <w:sz w:val="24"/>
          <w:u w:val="single"/>
        </w:rPr>
      </w:pPr>
      <w:r>
        <w:rPr>
          <w:rFonts w:ascii="宋体" w:hAnsi="宋体" w:cs="宋体"/>
          <w:kern w:val="0"/>
          <w:sz w:val="24"/>
        </w:rPr>
        <w:t>供 应 商：</w:t>
      </w:r>
      <w:r>
        <w:rPr>
          <w:rFonts w:ascii="宋体" w:hAnsi="宋体" w:cs="宋体"/>
          <w:kern w:val="0"/>
          <w:sz w:val="24"/>
          <w:u w:val="single"/>
        </w:rPr>
        <w:t xml:space="preserve">                                 </w:t>
      </w:r>
    </w:p>
    <w:p>
      <w:pPr>
        <w:widowControl/>
        <w:spacing w:line="360" w:lineRule="auto"/>
        <w:ind w:firstLine="480" w:firstLineChars="200"/>
        <w:rPr>
          <w:rFonts w:hint="default" w:ascii="宋体" w:hAnsi="宋体" w:cs="宋体"/>
          <w:kern w:val="0"/>
          <w:sz w:val="24"/>
          <w:u w:val="single"/>
        </w:rPr>
      </w:pPr>
      <w:r>
        <w:rPr>
          <w:rFonts w:ascii="宋体" w:hAnsi="宋体" w:cs="宋体"/>
          <w:kern w:val="0"/>
          <w:sz w:val="24"/>
        </w:rPr>
        <w:t>签订时间：   年  月  日</w:t>
      </w:r>
    </w:p>
    <w:p>
      <w:pPr>
        <w:widowControl/>
        <w:spacing w:line="360" w:lineRule="auto"/>
        <w:ind w:firstLine="480" w:firstLineChars="200"/>
        <w:rPr>
          <w:rFonts w:hint="default" w:ascii="宋体" w:hAnsi="宋体" w:cs="宋体"/>
          <w:kern w:val="0"/>
          <w:sz w:val="24"/>
        </w:rPr>
      </w:pPr>
      <w:r>
        <w:rPr>
          <w:rFonts w:ascii="宋体" w:hAnsi="宋体" w:cs="宋体"/>
          <w:kern w:val="0"/>
          <w:sz w:val="24"/>
        </w:rPr>
        <w:t xml:space="preserve">    双方根据政府采购有关法律法规和合同法及</w:t>
      </w:r>
      <w:r>
        <w:rPr>
          <w:rFonts w:ascii="宋体" w:hAnsi="宋体" w:cs="宋体"/>
          <w:kern w:val="0"/>
          <w:sz w:val="24"/>
          <w:u w:val="single"/>
        </w:rPr>
        <w:t xml:space="preserve">             </w:t>
      </w:r>
      <w:r>
        <w:rPr>
          <w:rFonts w:ascii="宋体" w:hAnsi="宋体" w:cs="宋体"/>
          <w:kern w:val="0"/>
          <w:sz w:val="24"/>
        </w:rPr>
        <w:t>项目竞争性磋商结果，结合本市实际情况，按照市场化运作的方式，采购方委托承包方对</w:t>
      </w:r>
      <w:r>
        <w:rPr>
          <w:rFonts w:ascii="宋体" w:hAnsi="宋体" w:cs="宋体"/>
          <w:kern w:val="0"/>
          <w:sz w:val="24"/>
          <w:u w:val="single"/>
        </w:rPr>
        <w:t xml:space="preserve">                   </w:t>
      </w:r>
      <w:r>
        <w:rPr>
          <w:rFonts w:ascii="宋体" w:hAnsi="宋体" w:cs="宋体"/>
          <w:kern w:val="0"/>
          <w:sz w:val="24"/>
        </w:rPr>
        <w:t>进行承包，经双方协商订立本合同。</w:t>
      </w:r>
    </w:p>
    <w:p>
      <w:pPr>
        <w:spacing w:line="360" w:lineRule="auto"/>
        <w:rPr>
          <w:rFonts w:hint="default" w:ascii="宋体" w:hAnsi="宋体" w:cs="宋体"/>
          <w:b/>
          <w:bCs/>
          <w:sz w:val="24"/>
        </w:rPr>
      </w:pPr>
      <w:r>
        <w:rPr>
          <w:rFonts w:ascii="宋体" w:hAnsi="宋体" w:cs="宋体"/>
          <w:b/>
          <w:bCs/>
          <w:sz w:val="24"/>
        </w:rPr>
        <w:t>一、合同文件</w:t>
      </w:r>
    </w:p>
    <w:p>
      <w:pPr>
        <w:widowControl/>
        <w:spacing w:line="360" w:lineRule="auto"/>
        <w:ind w:firstLine="480" w:firstLineChars="200"/>
        <w:outlineLvl w:val="2"/>
        <w:rPr>
          <w:rFonts w:hint="default" w:ascii="宋体" w:hAnsi="宋体" w:cs="宋体"/>
          <w:kern w:val="0"/>
          <w:sz w:val="24"/>
        </w:rPr>
      </w:pPr>
      <w:r>
        <w:rPr>
          <w:rFonts w:ascii="宋体" w:hAnsi="宋体" w:cs="宋体"/>
          <w:kern w:val="0"/>
          <w:sz w:val="24"/>
        </w:rPr>
        <w:t>1、合同条款。</w:t>
      </w:r>
    </w:p>
    <w:p>
      <w:pPr>
        <w:widowControl/>
        <w:spacing w:line="360" w:lineRule="auto"/>
        <w:ind w:firstLine="480" w:firstLineChars="200"/>
        <w:outlineLvl w:val="2"/>
        <w:rPr>
          <w:rFonts w:hint="default" w:ascii="宋体" w:hAnsi="宋体" w:cs="宋体"/>
          <w:kern w:val="0"/>
          <w:sz w:val="24"/>
        </w:rPr>
      </w:pPr>
      <w:r>
        <w:rPr>
          <w:rFonts w:ascii="宋体" w:hAnsi="宋体" w:cs="宋体"/>
          <w:kern w:val="0"/>
          <w:sz w:val="24"/>
        </w:rPr>
        <w:t>2、成交通知书。</w:t>
      </w:r>
    </w:p>
    <w:p>
      <w:pPr>
        <w:widowControl/>
        <w:spacing w:line="360" w:lineRule="auto"/>
        <w:ind w:firstLine="480" w:firstLineChars="200"/>
        <w:outlineLvl w:val="2"/>
        <w:rPr>
          <w:rFonts w:hint="default" w:ascii="宋体" w:hAnsi="宋体" w:cs="宋体"/>
          <w:kern w:val="0"/>
          <w:sz w:val="24"/>
        </w:rPr>
      </w:pPr>
      <w:r>
        <w:rPr>
          <w:rFonts w:ascii="宋体" w:hAnsi="宋体" w:cs="宋体"/>
          <w:kern w:val="0"/>
          <w:sz w:val="24"/>
        </w:rPr>
        <w:t>3、成交单位的磋商响应文件。</w:t>
      </w:r>
    </w:p>
    <w:p>
      <w:pPr>
        <w:widowControl/>
        <w:spacing w:line="360" w:lineRule="auto"/>
        <w:ind w:firstLine="480" w:firstLineChars="200"/>
        <w:outlineLvl w:val="2"/>
        <w:rPr>
          <w:rFonts w:hint="default" w:ascii="宋体" w:hAnsi="宋体" w:cs="宋体"/>
          <w:kern w:val="0"/>
          <w:sz w:val="24"/>
        </w:rPr>
      </w:pPr>
      <w:r>
        <w:rPr>
          <w:rFonts w:ascii="宋体" w:hAnsi="宋体" w:cs="宋体"/>
          <w:kern w:val="0"/>
          <w:sz w:val="24"/>
        </w:rPr>
        <w:t>4、竞争性磋商文件。</w:t>
      </w:r>
    </w:p>
    <w:p>
      <w:pPr>
        <w:widowControl/>
        <w:spacing w:line="360" w:lineRule="auto"/>
        <w:ind w:firstLine="480" w:firstLineChars="200"/>
        <w:outlineLvl w:val="2"/>
        <w:rPr>
          <w:rFonts w:hint="default" w:ascii="宋体" w:hAnsi="宋体" w:cs="宋体"/>
          <w:kern w:val="0"/>
          <w:sz w:val="24"/>
        </w:rPr>
      </w:pPr>
      <w:r>
        <w:rPr>
          <w:rFonts w:ascii="宋体" w:hAnsi="宋体" w:cs="宋体"/>
          <w:kern w:val="0"/>
          <w:sz w:val="24"/>
        </w:rPr>
        <w:t>5、其他。</w:t>
      </w:r>
    </w:p>
    <w:p>
      <w:pPr>
        <w:widowControl/>
        <w:spacing w:line="360" w:lineRule="auto"/>
        <w:ind w:firstLine="480" w:firstLineChars="200"/>
        <w:rPr>
          <w:rFonts w:hint="default" w:ascii="宋体" w:hAnsi="宋体" w:cs="宋体"/>
          <w:kern w:val="0"/>
          <w:sz w:val="24"/>
        </w:rPr>
      </w:pPr>
      <w:r>
        <w:rPr>
          <w:rFonts w:ascii="宋体" w:hAnsi="宋体" w:cs="宋体"/>
          <w:kern w:val="0"/>
          <w:sz w:val="24"/>
        </w:rPr>
        <w:t>上述所指合同文件应认为是互相补充和解释的，但是有模棱两可或互相矛盾之处，以其所列内容顺序为准。</w:t>
      </w:r>
    </w:p>
    <w:p>
      <w:pPr>
        <w:pStyle w:val="51"/>
        <w:spacing w:before="73"/>
        <w:ind w:left="204" w:hanging="204"/>
        <w:rPr>
          <w:rFonts w:cs="宋体"/>
          <w:b/>
          <w:bCs/>
        </w:rPr>
      </w:pPr>
      <w:r>
        <w:rPr>
          <w:rFonts w:hint="eastAsia" w:cs="宋体"/>
          <w:b/>
          <w:bCs/>
        </w:rPr>
        <w:t>二、付款方式</w:t>
      </w:r>
    </w:p>
    <w:p>
      <w:pPr>
        <w:widowControl/>
        <w:spacing w:line="360" w:lineRule="auto"/>
        <w:ind w:firstLine="480" w:firstLineChars="200"/>
        <w:outlineLvl w:val="2"/>
        <w:rPr>
          <w:rFonts w:hint="default" w:ascii="宋体" w:hAnsi="宋体" w:cs="宋体"/>
          <w:kern w:val="0"/>
          <w:sz w:val="24"/>
        </w:rPr>
      </w:pPr>
      <w:r>
        <w:rPr>
          <w:rFonts w:ascii="宋体" w:hAnsi="宋体" w:cs="宋体"/>
          <w:kern w:val="0"/>
          <w:sz w:val="24"/>
        </w:rPr>
        <w:t xml:space="preserve">1、费用总金额：大写 </w:t>
      </w:r>
      <w:r>
        <w:rPr>
          <w:rFonts w:ascii="宋体" w:hAnsi="宋体" w:cs="宋体"/>
          <w:kern w:val="0"/>
          <w:sz w:val="24"/>
          <w:u w:val="single"/>
        </w:rPr>
        <w:t xml:space="preserve">          </w:t>
      </w:r>
      <w:r>
        <w:rPr>
          <w:rFonts w:ascii="宋体" w:hAnsi="宋体" w:cs="宋体"/>
          <w:kern w:val="0"/>
          <w:sz w:val="24"/>
        </w:rPr>
        <w:t>元（小写</w:t>
      </w:r>
      <w:r>
        <w:rPr>
          <w:rFonts w:ascii="宋体" w:hAnsi="宋体" w:cs="宋体"/>
          <w:kern w:val="0"/>
          <w:sz w:val="24"/>
          <w:u w:val="single"/>
        </w:rPr>
        <w:t xml:space="preserve">            </w:t>
      </w:r>
      <w:r>
        <w:rPr>
          <w:rFonts w:ascii="宋体" w:hAnsi="宋体" w:cs="宋体"/>
          <w:kern w:val="0"/>
          <w:sz w:val="24"/>
        </w:rPr>
        <w:t>元），</w:t>
      </w:r>
    </w:p>
    <w:p>
      <w:pPr>
        <w:widowControl/>
        <w:spacing w:line="360" w:lineRule="auto"/>
        <w:ind w:firstLine="480" w:firstLineChars="200"/>
        <w:outlineLvl w:val="2"/>
        <w:rPr>
          <w:rFonts w:hint="default" w:ascii="宋体" w:hAnsi="宋体" w:cs="宋体"/>
          <w:kern w:val="0"/>
          <w:sz w:val="24"/>
        </w:rPr>
      </w:pPr>
      <w:r>
        <w:rPr>
          <w:rFonts w:ascii="宋体" w:hAnsi="宋体" w:cs="宋体"/>
          <w:kern w:val="0"/>
          <w:sz w:val="24"/>
        </w:rPr>
        <w:t>2、本项目款项每年分四次支付，每季度支付一次款项。</w:t>
      </w:r>
    </w:p>
    <w:p>
      <w:pPr>
        <w:spacing w:line="360" w:lineRule="auto"/>
        <w:rPr>
          <w:rFonts w:hint="default" w:ascii="宋体" w:hAnsi="宋体" w:cs="宋体"/>
          <w:b/>
          <w:sz w:val="24"/>
        </w:rPr>
      </w:pPr>
      <w:r>
        <w:rPr>
          <w:rFonts w:ascii="宋体" w:hAnsi="宋体" w:cs="宋体"/>
          <w:b/>
          <w:szCs w:val="21"/>
        </w:rPr>
        <w:t>三、</w:t>
      </w:r>
      <w:r>
        <w:rPr>
          <w:rFonts w:ascii="宋体" w:hAnsi="宋体" w:cs="宋体"/>
          <w:b/>
          <w:sz w:val="24"/>
        </w:rPr>
        <w:t>承包内容</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1、服务范围：</w:t>
      </w:r>
    </w:p>
    <w:p>
      <w:pPr>
        <w:adjustRightInd w:val="0"/>
        <w:snapToGrid w:val="0"/>
        <w:spacing w:line="560" w:lineRule="exact"/>
        <w:ind w:firstLine="480" w:firstLineChars="200"/>
        <w:rPr>
          <w:rFonts w:hint="default" w:ascii="宋体" w:hAnsi="宋体" w:cs="宋体"/>
          <w:sz w:val="24"/>
        </w:rPr>
      </w:pPr>
      <w:r>
        <w:rPr>
          <w:rFonts w:hint="eastAsia" w:ascii="宋体" w:hAnsi="宋体" w:cs="宋体"/>
          <w:sz w:val="24"/>
          <w:lang w:eastAsia="zh-CN"/>
        </w:rPr>
        <w:t>邹城市大束镇2023年</w:t>
      </w:r>
      <w:r>
        <w:rPr>
          <w:rFonts w:ascii="宋体" w:hAnsi="宋体" w:cs="宋体"/>
          <w:sz w:val="24"/>
        </w:rPr>
        <w:t>清</w:t>
      </w:r>
      <w:r>
        <w:rPr>
          <w:rFonts w:hint="eastAsia" w:ascii="宋体" w:hAnsi="宋体" w:cs="宋体"/>
          <w:sz w:val="24"/>
          <w:lang w:eastAsia="zh-CN"/>
        </w:rPr>
        <w:t>扫</w:t>
      </w:r>
      <w:r>
        <w:rPr>
          <w:rFonts w:ascii="宋体" w:hAnsi="宋体" w:cs="宋体"/>
          <w:sz w:val="24"/>
        </w:rPr>
        <w:t>车、洗扫车的管理运营。</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2、采购内容及服务期限：邹城市大束镇清</w:t>
      </w:r>
      <w:r>
        <w:rPr>
          <w:rFonts w:hint="eastAsia" w:ascii="宋体" w:hAnsi="宋体" w:cs="宋体"/>
          <w:sz w:val="24"/>
          <w:lang w:eastAsia="zh-CN"/>
        </w:rPr>
        <w:t>扫</w:t>
      </w:r>
      <w:r>
        <w:rPr>
          <w:rFonts w:ascii="宋体" w:hAnsi="宋体" w:cs="宋体"/>
          <w:sz w:val="24"/>
        </w:rPr>
        <w:t>车、洗扫车管理运营外包项目，车辆驾驶人员4名，服务期为1年。</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3、服务内容：</w:t>
      </w:r>
    </w:p>
    <w:p>
      <w:pPr>
        <w:adjustRightInd w:val="0"/>
        <w:snapToGrid w:val="0"/>
        <w:spacing w:line="560" w:lineRule="exact"/>
        <w:ind w:firstLine="480" w:firstLineChars="200"/>
        <w:rPr>
          <w:rFonts w:hint="default" w:ascii="宋体" w:hAnsi="宋体" w:cs="宋体"/>
          <w:sz w:val="24"/>
        </w:rPr>
      </w:pPr>
      <w:r>
        <w:rPr>
          <w:rFonts w:ascii="宋体" w:hAnsi="宋体" w:cs="宋体"/>
          <w:sz w:val="24"/>
        </w:rPr>
        <w:t>供应商按照采购人要求的时间、标准以及相关规定进行清洗、洗扫作业，其中包括</w:t>
      </w:r>
      <w:r>
        <w:rPr>
          <w:rFonts w:hint="eastAsia" w:ascii="宋体" w:hAnsi="宋体" w:cs="宋体"/>
          <w:sz w:val="24"/>
          <w:lang w:val="en-US" w:eastAsia="zh-CN"/>
        </w:rPr>
        <w:t>大</w:t>
      </w:r>
      <w:r>
        <w:rPr>
          <w:rFonts w:ascii="宋体" w:hAnsi="宋体" w:cs="宋体"/>
          <w:sz w:val="24"/>
        </w:rPr>
        <w:t>清</w:t>
      </w:r>
      <w:r>
        <w:rPr>
          <w:rFonts w:hint="eastAsia" w:ascii="宋体" w:hAnsi="宋体" w:cs="宋体"/>
          <w:sz w:val="24"/>
          <w:lang w:eastAsia="zh-CN"/>
        </w:rPr>
        <w:t>扫</w:t>
      </w:r>
      <w:r>
        <w:rPr>
          <w:rFonts w:ascii="宋体" w:hAnsi="宋体" w:cs="宋体"/>
          <w:sz w:val="24"/>
        </w:rPr>
        <w:t>车</w:t>
      </w:r>
      <w:r>
        <w:rPr>
          <w:rFonts w:hint="eastAsia" w:ascii="宋体" w:hAnsi="宋体" w:cs="宋体"/>
          <w:sz w:val="24"/>
          <w:lang w:val="en-US" w:eastAsia="zh-CN"/>
        </w:rPr>
        <w:t>1</w:t>
      </w:r>
      <w:r>
        <w:rPr>
          <w:rFonts w:ascii="宋体" w:hAnsi="宋体" w:cs="宋体"/>
          <w:sz w:val="24"/>
        </w:rPr>
        <w:t>辆、</w:t>
      </w:r>
      <w:r>
        <w:rPr>
          <w:rFonts w:hint="eastAsia" w:ascii="宋体" w:hAnsi="宋体" w:cs="宋体"/>
          <w:sz w:val="24"/>
          <w:lang w:val="en-US" w:eastAsia="zh-CN"/>
        </w:rPr>
        <w:t>洒水</w:t>
      </w:r>
      <w:r>
        <w:rPr>
          <w:rFonts w:ascii="宋体" w:hAnsi="宋体" w:cs="宋体"/>
          <w:sz w:val="24"/>
        </w:rPr>
        <w:t>车</w:t>
      </w:r>
      <w:r>
        <w:rPr>
          <w:rFonts w:hint="eastAsia" w:ascii="宋体" w:hAnsi="宋体" w:cs="宋体"/>
          <w:sz w:val="24"/>
          <w:lang w:val="en-US" w:eastAsia="zh-CN"/>
        </w:rPr>
        <w:t>1</w:t>
      </w:r>
      <w:r>
        <w:rPr>
          <w:rFonts w:ascii="宋体" w:hAnsi="宋体" w:cs="宋体"/>
          <w:sz w:val="24"/>
        </w:rPr>
        <w:t>辆。</w:t>
      </w:r>
    </w:p>
    <w:p>
      <w:pPr>
        <w:pStyle w:val="2"/>
        <w:ind w:firstLine="480" w:firstLineChars="200"/>
        <w:rPr>
          <w:rFonts w:hint="default"/>
        </w:rPr>
      </w:pPr>
      <w:r>
        <w:rPr>
          <w:rFonts w:ascii="宋体" w:hAnsi="宋体" w:cs="宋体"/>
        </w:rPr>
        <w:t>供应商承担外包车辆的年审、保险购买、驾驶员工资、日常维修保养等工作。</w:t>
      </w:r>
    </w:p>
    <w:p>
      <w:pPr>
        <w:adjustRightInd w:val="0"/>
        <w:snapToGrid w:val="0"/>
        <w:spacing w:line="560" w:lineRule="exact"/>
        <w:ind w:firstLine="480" w:firstLineChars="200"/>
        <w:rPr>
          <w:rFonts w:hint="default"/>
        </w:rPr>
      </w:pPr>
      <w:r>
        <w:rPr>
          <w:rFonts w:ascii="宋体" w:hAnsi="宋体" w:cs="宋体"/>
          <w:sz w:val="24"/>
        </w:rPr>
        <w:t>遇有重大环境保障任务，适当延长作业时间，增加作业频次。</w:t>
      </w:r>
    </w:p>
    <w:p>
      <w:pPr>
        <w:adjustRightInd w:val="0"/>
        <w:snapToGrid w:val="0"/>
        <w:spacing w:line="360" w:lineRule="auto"/>
        <w:ind w:firstLine="482" w:firstLineChars="200"/>
        <w:rPr>
          <w:rFonts w:hint="default" w:ascii="宋体" w:hAnsi="宋体" w:cs="宋体"/>
          <w:b/>
          <w:sz w:val="24"/>
        </w:rPr>
      </w:pPr>
      <w:r>
        <w:rPr>
          <w:rFonts w:ascii="宋体" w:hAnsi="宋体" w:cs="宋体"/>
          <w:b/>
          <w:sz w:val="24"/>
        </w:rPr>
        <w:t>四、责任义务</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1、采购人需为清扫工作提供车辆用水及其他必要的便利条件；有义务协助供应商解决工作纠纷。</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2、采购人有权对供应商的清扫情况进行监督和考核，对发现的问题要求其及时整改。</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3、采购人支付供应商车辆燃油费用。</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4、如有特殊清洁工作，采购人应提前通知供应商，供应商应及时安排人员按时完成任务。</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5、采购人有权对车辆作业情况进行监督、考核；如有迎检任务供应商无条件服从采购人的安排和调度。</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6、供应商及供应商的工作人员要严格遵守采购人各项工作纪律和管理规定，服从采购人的督导、检查和工作安排。</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7、车辆在使用期间因供应商原因造成一切违反交通规则，被罚款或者受到其他行政处罚的，由供应商负责。</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8、在合同结束后，供应商归还车辆时需保证车辆无损坏，接受采购人的验收，验收不合格供应商需及时整改直至采购人验收合格，整改费用由供应商自行承担。</w:t>
      </w:r>
    </w:p>
    <w:p>
      <w:pPr>
        <w:adjustRightInd w:val="0"/>
        <w:snapToGrid w:val="0"/>
        <w:spacing w:line="360" w:lineRule="auto"/>
        <w:ind w:firstLine="482" w:firstLineChars="200"/>
        <w:rPr>
          <w:rFonts w:hint="default" w:ascii="宋体" w:hAnsi="宋体" w:cs="宋体"/>
          <w:b/>
          <w:bCs/>
          <w:sz w:val="24"/>
        </w:rPr>
      </w:pPr>
      <w:r>
        <w:rPr>
          <w:rFonts w:ascii="宋体" w:hAnsi="宋体" w:cs="宋体"/>
          <w:b/>
          <w:bCs/>
          <w:sz w:val="24"/>
        </w:rPr>
        <w:t>五、考核制度</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供应商必须依照《劳动合同法》的规定用工，如果供应商不按照《劳动合同法》用工，采购方有权解除本合同。承包方须严格管理用工人员，加强教育，文明着装。在服务时间内，在服务现场所发生的工人人身安全事故与采购方无任何关系，由供应商承担事故责任。供应商承包期内，确保不得发生任何越级信访案例，如有发生，采购方有权采取处罚措施，直至解除和供应商的合同关系。</w:t>
      </w:r>
    </w:p>
    <w:p>
      <w:pPr>
        <w:adjustRightInd w:val="0"/>
        <w:snapToGrid w:val="0"/>
        <w:spacing w:line="360" w:lineRule="auto"/>
        <w:ind w:firstLine="480" w:firstLineChars="200"/>
        <w:rPr>
          <w:rFonts w:hint="default" w:ascii="宋体" w:hAnsi="宋体" w:cs="宋体"/>
          <w:sz w:val="24"/>
        </w:rPr>
      </w:pPr>
      <w:r>
        <w:rPr>
          <w:rFonts w:ascii="宋体" w:hAnsi="宋体" w:cs="宋体"/>
          <w:sz w:val="24"/>
        </w:rPr>
        <w:t>供应商应对其工作人员进行安全生产教育，并对其工作人员安全负责。</w:t>
      </w:r>
    </w:p>
    <w:p>
      <w:pPr>
        <w:numPr>
          <w:ilvl w:val="0"/>
          <w:numId w:val="4"/>
        </w:numPr>
        <w:adjustRightInd w:val="0"/>
        <w:snapToGrid w:val="0"/>
        <w:spacing w:line="360" w:lineRule="auto"/>
        <w:ind w:firstLine="480" w:firstLineChars="200"/>
        <w:rPr>
          <w:rFonts w:hint="default" w:ascii="宋体" w:hAnsi="宋体" w:cs="宋体"/>
          <w:sz w:val="24"/>
        </w:rPr>
      </w:pPr>
      <w:r>
        <w:rPr>
          <w:rFonts w:ascii="宋体" w:hAnsi="宋体" w:cs="宋体"/>
          <w:sz w:val="24"/>
        </w:rPr>
        <w:t>严格遵守采购人安全生产的有关管理制度，接受采购人的安全监督检查，确保保洁车厢、车体的整洁，采购人在日常巡查若发现承包方未按要求的时间、标准以及相关规定进行作业，每次扣罚200元；</w:t>
      </w:r>
    </w:p>
    <w:p>
      <w:pPr>
        <w:numPr>
          <w:ilvl w:val="0"/>
          <w:numId w:val="4"/>
        </w:numPr>
        <w:adjustRightInd w:val="0"/>
        <w:snapToGrid w:val="0"/>
        <w:spacing w:line="360" w:lineRule="auto"/>
        <w:ind w:firstLine="480" w:firstLineChars="200"/>
        <w:rPr>
          <w:rFonts w:hint="default"/>
          <w:sz w:val="24"/>
        </w:rPr>
      </w:pPr>
      <w:r>
        <w:rPr>
          <w:rFonts w:ascii="宋体" w:hAnsi="宋体" w:cs="宋体"/>
          <w:sz w:val="24"/>
        </w:rPr>
        <w:t>供应商</w:t>
      </w:r>
      <w:r>
        <w:rPr>
          <w:sz w:val="24"/>
        </w:rPr>
        <w:t>承担外包车辆的年审、保险购买、驾驶员工资、日常维修保养，若未按规范维修、保养致使车辆损坏，采购人有权提出赔偿；</w:t>
      </w:r>
    </w:p>
    <w:p>
      <w:pPr>
        <w:adjustRightInd w:val="0"/>
        <w:snapToGrid w:val="0"/>
        <w:spacing w:line="360" w:lineRule="auto"/>
        <w:ind w:left="420" w:leftChars="200"/>
        <w:rPr>
          <w:rFonts w:hint="default" w:ascii="宋体" w:hAnsi="宋体" w:cs="宋体"/>
          <w:sz w:val="24"/>
        </w:rPr>
      </w:pPr>
      <w:r>
        <w:rPr>
          <w:rFonts w:ascii="宋体" w:hAnsi="宋体" w:cs="宋体"/>
          <w:sz w:val="24"/>
        </w:rPr>
        <w:t>（3）合同期间如供应商不服从采购人管理，采购人有权提前终止合同，并不做任何补偿。</w:t>
      </w:r>
    </w:p>
    <w:p>
      <w:pPr>
        <w:widowControl/>
        <w:spacing w:line="360" w:lineRule="auto"/>
        <w:rPr>
          <w:rFonts w:hint="default" w:ascii="宋体" w:hAnsi="宋体" w:cs="宋体"/>
          <w:b/>
          <w:bCs/>
          <w:kern w:val="0"/>
          <w:sz w:val="24"/>
        </w:rPr>
      </w:pPr>
      <w:r>
        <w:rPr>
          <w:rFonts w:ascii="宋体" w:hAnsi="宋体" w:cs="宋体"/>
          <w:b/>
          <w:bCs/>
          <w:kern w:val="0"/>
          <w:sz w:val="24"/>
        </w:rPr>
        <w:t>六、采购合同有效期一年，</w:t>
      </w:r>
      <w:r>
        <w:rPr>
          <w:rFonts w:ascii="宋体" w:hAnsi="宋体" w:cs="宋体"/>
          <w:kern w:val="0"/>
          <w:sz w:val="24"/>
        </w:rPr>
        <w:t>时间为（       年    月    日至      年    月    日）。</w:t>
      </w:r>
    </w:p>
    <w:p>
      <w:pPr>
        <w:widowControl/>
        <w:spacing w:line="360" w:lineRule="auto"/>
        <w:rPr>
          <w:rFonts w:hint="default" w:ascii="宋体" w:hAnsi="宋体" w:cs="宋体"/>
          <w:b/>
          <w:bCs/>
          <w:kern w:val="0"/>
          <w:sz w:val="24"/>
        </w:rPr>
      </w:pPr>
      <w:r>
        <w:rPr>
          <w:rFonts w:ascii="宋体" w:hAnsi="宋体" w:cs="宋体"/>
          <w:b/>
          <w:bCs/>
          <w:kern w:val="0"/>
          <w:sz w:val="24"/>
        </w:rPr>
        <w:t>七、争议的解决</w:t>
      </w:r>
    </w:p>
    <w:p>
      <w:pPr>
        <w:widowControl/>
        <w:spacing w:line="360" w:lineRule="auto"/>
        <w:ind w:firstLine="480" w:firstLineChars="200"/>
        <w:rPr>
          <w:rFonts w:hint="default" w:ascii="宋体" w:hAnsi="宋体" w:cs="宋体"/>
          <w:kern w:val="0"/>
          <w:sz w:val="24"/>
        </w:rPr>
      </w:pPr>
      <w:r>
        <w:rPr>
          <w:rFonts w:ascii="宋体" w:hAnsi="宋体" w:cs="宋体"/>
          <w:kern w:val="0"/>
          <w:sz w:val="24"/>
        </w:rPr>
        <w:t>因服务质量等发生的争议，应首先通过协商解决，如协商不成，依法提请仲裁或诉讼。</w:t>
      </w:r>
    </w:p>
    <w:p>
      <w:pPr>
        <w:widowControl/>
        <w:spacing w:line="360" w:lineRule="auto"/>
        <w:rPr>
          <w:rFonts w:hint="default" w:ascii="宋体" w:hAnsi="宋体" w:cs="宋体"/>
          <w:b/>
          <w:bCs/>
          <w:kern w:val="0"/>
          <w:sz w:val="24"/>
        </w:rPr>
      </w:pPr>
      <w:r>
        <w:rPr>
          <w:rFonts w:ascii="宋体" w:hAnsi="宋体" w:cs="宋体"/>
          <w:b/>
          <w:bCs/>
          <w:kern w:val="0"/>
          <w:sz w:val="24"/>
        </w:rPr>
        <w:t>八、其他</w:t>
      </w:r>
    </w:p>
    <w:p>
      <w:pPr>
        <w:widowControl/>
        <w:spacing w:line="360" w:lineRule="auto"/>
        <w:ind w:firstLine="480" w:firstLineChars="200"/>
        <w:rPr>
          <w:rFonts w:hint="default" w:ascii="宋体" w:hAnsi="宋体" w:cs="宋体"/>
          <w:kern w:val="0"/>
          <w:sz w:val="24"/>
        </w:rPr>
      </w:pPr>
      <w:r>
        <w:rPr>
          <w:rFonts w:ascii="宋体" w:hAnsi="宋体" w:cs="宋体"/>
          <w:kern w:val="0"/>
          <w:sz w:val="24"/>
        </w:rPr>
        <w:t>1、</w:t>
      </w:r>
      <w:r>
        <w:rPr>
          <w:rFonts w:ascii="宋体" w:hAnsi="宋体" w:cs="宋体"/>
          <w:kern w:val="0"/>
          <w:sz w:val="24"/>
          <w:lang w:val="zh-CN"/>
        </w:rPr>
        <w:t>工作岗位人员固定，如果工作岗位人员调整需经采购方同意。</w:t>
      </w:r>
    </w:p>
    <w:p>
      <w:pPr>
        <w:widowControl/>
        <w:spacing w:line="360" w:lineRule="auto"/>
        <w:ind w:firstLine="480" w:firstLineChars="200"/>
        <w:rPr>
          <w:rFonts w:hint="default" w:ascii="宋体" w:hAnsi="宋体" w:cs="宋体"/>
          <w:kern w:val="0"/>
          <w:sz w:val="24"/>
        </w:rPr>
      </w:pPr>
      <w:r>
        <w:rPr>
          <w:rFonts w:ascii="宋体" w:hAnsi="宋体" w:cs="宋体"/>
          <w:kern w:val="0"/>
          <w:sz w:val="24"/>
        </w:rPr>
        <w:t>2、合同签订后3天内承包方服务人员全部到位，并完成全面接管工作。</w:t>
      </w:r>
    </w:p>
    <w:p>
      <w:pPr>
        <w:widowControl/>
        <w:spacing w:line="360" w:lineRule="auto"/>
        <w:ind w:firstLine="480" w:firstLineChars="200"/>
        <w:rPr>
          <w:rFonts w:hint="default" w:ascii="宋体" w:hAnsi="宋体" w:cs="宋体"/>
          <w:sz w:val="24"/>
        </w:rPr>
      </w:pPr>
      <w:r>
        <w:rPr>
          <w:rFonts w:ascii="宋体" w:hAnsi="宋体" w:cs="宋体"/>
          <w:kern w:val="0"/>
          <w:sz w:val="24"/>
        </w:rPr>
        <w:t>3、本合同经采购方、承包方法定代表人或其委托人签字并加盖公章后生效。</w:t>
      </w:r>
    </w:p>
    <w:p>
      <w:pPr>
        <w:spacing w:line="360" w:lineRule="auto"/>
        <w:ind w:firstLine="480" w:firstLineChars="200"/>
        <w:rPr>
          <w:rFonts w:hint="default" w:ascii="宋体" w:hAnsi="宋体" w:cs="宋体"/>
          <w:sz w:val="24"/>
        </w:rPr>
      </w:pPr>
      <w:r>
        <w:rPr>
          <w:rFonts w:ascii="宋体" w:hAnsi="宋体" w:cs="宋体"/>
          <w:sz w:val="24"/>
        </w:rPr>
        <w:t>4、本合同一式</w:t>
      </w:r>
      <w:r>
        <w:rPr>
          <w:rFonts w:ascii="宋体" w:hAnsi="宋体" w:cs="宋体"/>
          <w:sz w:val="24"/>
          <w:u w:val="single"/>
        </w:rPr>
        <w:t xml:space="preserve">     </w:t>
      </w:r>
      <w:r>
        <w:rPr>
          <w:rFonts w:ascii="宋体" w:hAnsi="宋体" w:cs="宋体"/>
          <w:sz w:val="24"/>
        </w:rPr>
        <w:t>份，采购人、供货方各执</w:t>
      </w:r>
      <w:r>
        <w:rPr>
          <w:rFonts w:ascii="宋体" w:hAnsi="宋体" w:cs="宋体"/>
          <w:sz w:val="24"/>
          <w:u w:val="single"/>
        </w:rPr>
        <w:t xml:space="preserve">    </w:t>
      </w:r>
      <w:r>
        <w:rPr>
          <w:rFonts w:ascii="宋体" w:hAnsi="宋体" w:cs="宋体"/>
          <w:sz w:val="24"/>
        </w:rPr>
        <w:t>份，邹城市大束镇公共资源交易中心一份。</w:t>
      </w:r>
    </w:p>
    <w:p>
      <w:pPr>
        <w:spacing w:line="560" w:lineRule="exact"/>
        <w:ind w:firstLine="840" w:firstLineChars="350"/>
        <w:rPr>
          <w:rFonts w:hint="default"/>
          <w:sz w:val="24"/>
        </w:rPr>
      </w:pPr>
      <w:r>
        <w:rPr>
          <w:sz w:val="24"/>
        </w:rPr>
        <w:t>采购人（章）：                   供货方（章）：</w:t>
      </w:r>
    </w:p>
    <w:p>
      <w:pPr>
        <w:spacing w:line="560" w:lineRule="exact"/>
        <w:ind w:firstLine="840" w:firstLineChars="350"/>
        <w:rPr>
          <w:rFonts w:hint="default"/>
          <w:sz w:val="24"/>
        </w:rPr>
      </w:pPr>
      <w:r>
        <w:rPr>
          <w:sz w:val="24"/>
        </w:rPr>
        <w:t>地址：                           地址：</w:t>
      </w:r>
    </w:p>
    <w:p>
      <w:pPr>
        <w:spacing w:line="560" w:lineRule="exact"/>
        <w:ind w:firstLine="840" w:firstLineChars="350"/>
        <w:rPr>
          <w:rFonts w:hint="default"/>
          <w:sz w:val="24"/>
        </w:rPr>
      </w:pPr>
      <w:r>
        <w:rPr>
          <w:sz w:val="24"/>
        </w:rPr>
        <w:t>法定代表人                       法定代表人</w:t>
      </w:r>
    </w:p>
    <w:p>
      <w:pPr>
        <w:spacing w:line="560" w:lineRule="exact"/>
        <w:ind w:firstLine="840" w:firstLineChars="350"/>
        <w:rPr>
          <w:rFonts w:hint="default"/>
          <w:sz w:val="24"/>
        </w:rPr>
      </w:pPr>
      <w:r>
        <w:rPr>
          <w:sz w:val="24"/>
        </w:rPr>
        <w:t xml:space="preserve">或委托代理人：                   或委托代理人：                           </w:t>
      </w:r>
    </w:p>
    <w:p>
      <w:pPr>
        <w:autoSpaceDE w:val="0"/>
        <w:autoSpaceDN w:val="0"/>
        <w:adjustRightInd w:val="0"/>
        <w:spacing w:line="560" w:lineRule="exact"/>
        <w:jc w:val="center"/>
        <w:rPr>
          <w:rFonts w:hint="default"/>
          <w:sz w:val="24"/>
        </w:rPr>
      </w:pPr>
      <w:r>
        <w:rPr>
          <w:sz w:val="24"/>
        </w:rPr>
        <w:t xml:space="preserve">                                           年   月   日</w:t>
      </w:r>
    </w:p>
    <w:p>
      <w:pPr>
        <w:pStyle w:val="2"/>
        <w:rPr>
          <w:rFonts w:hint="default" w:ascii="Times New Roman" w:hAnsi="Times New Roman"/>
          <w:kern w:val="0"/>
        </w:rPr>
      </w:pP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default" w:ascii="宋体" w:hAnsi="宋体" w:cs="宋体"/>
          <w:sz w:val="24"/>
        </w:rPr>
      </w:pPr>
      <w:r>
        <w:rPr>
          <w:rFonts w:hint="default" w:ascii="宋体" w:hAnsi="宋体" w:cs="宋体"/>
          <w:sz w:val="24"/>
        </w:rPr>
        <w:br w:type="page"/>
      </w:r>
    </w:p>
    <w:p>
      <w:pPr>
        <w:jc w:val="right"/>
        <w:outlineLvl w:val="0"/>
        <w:rPr>
          <w:rFonts w:hint="default" w:ascii="宋体" w:hAnsi="宋体" w:cs="宋体"/>
          <w:b/>
          <w:sz w:val="32"/>
          <w:szCs w:val="32"/>
        </w:rPr>
      </w:pPr>
      <w:bookmarkStart w:id="10" w:name="_Toc3176"/>
      <w:r>
        <w:rPr>
          <w:rFonts w:ascii="宋体" w:hAnsi="宋体" w:cs="宋体"/>
          <w:b/>
          <w:sz w:val="32"/>
          <w:szCs w:val="32"/>
        </w:rPr>
        <w:t>第六部分  响应文件部分格式         正/副本</w:t>
      </w:r>
      <w:bookmarkEnd w:id="10"/>
    </w:p>
    <w:p>
      <w:pPr>
        <w:jc w:val="center"/>
        <w:rPr>
          <w:rFonts w:hint="default" w:ascii="宋体" w:hAnsi="宋体" w:cs="宋体"/>
          <w:b/>
          <w:sz w:val="32"/>
          <w:szCs w:val="32"/>
        </w:rPr>
      </w:pPr>
    </w:p>
    <w:p>
      <w:pPr>
        <w:spacing w:line="360" w:lineRule="auto"/>
        <w:jc w:val="center"/>
        <w:rPr>
          <w:rFonts w:ascii="宋体" w:hAnsi="宋体"/>
          <w:b/>
          <w:sz w:val="44"/>
          <w:szCs w:val="48"/>
        </w:rPr>
      </w:pPr>
      <w:r>
        <w:rPr>
          <w:rFonts w:hint="eastAsia" w:ascii="宋体" w:hAnsi="宋体"/>
          <w:b/>
          <w:sz w:val="44"/>
          <w:szCs w:val="48"/>
          <w:lang w:eastAsia="zh-CN"/>
        </w:rPr>
        <w:t>邹城市大束镇2023年</w:t>
      </w:r>
      <w:r>
        <w:rPr>
          <w:rFonts w:ascii="宋体" w:hAnsi="宋体"/>
          <w:b/>
          <w:sz w:val="44"/>
          <w:szCs w:val="48"/>
        </w:rPr>
        <w:t>清</w:t>
      </w:r>
      <w:r>
        <w:rPr>
          <w:rFonts w:hint="eastAsia" w:ascii="宋体" w:hAnsi="宋体"/>
          <w:b/>
          <w:sz w:val="44"/>
          <w:szCs w:val="48"/>
          <w:lang w:eastAsia="zh-CN"/>
        </w:rPr>
        <w:t>扫</w:t>
      </w:r>
      <w:r>
        <w:rPr>
          <w:rFonts w:ascii="宋体" w:hAnsi="宋体"/>
          <w:b/>
          <w:sz w:val="44"/>
          <w:szCs w:val="48"/>
        </w:rPr>
        <w:t>车、洗扫车管理</w:t>
      </w:r>
    </w:p>
    <w:p>
      <w:pPr>
        <w:spacing w:line="360" w:lineRule="auto"/>
        <w:jc w:val="center"/>
        <w:rPr>
          <w:rFonts w:hint="default" w:ascii="宋体" w:hAnsi="宋体"/>
          <w:b/>
          <w:bCs/>
          <w:kern w:val="16"/>
          <w:sz w:val="48"/>
          <w:szCs w:val="48"/>
        </w:rPr>
      </w:pPr>
      <w:r>
        <w:rPr>
          <w:rFonts w:ascii="宋体" w:hAnsi="宋体"/>
          <w:b/>
          <w:sz w:val="44"/>
          <w:szCs w:val="48"/>
        </w:rPr>
        <w:t>运营外包项目</w:t>
      </w:r>
    </w:p>
    <w:p>
      <w:pPr>
        <w:spacing w:line="500" w:lineRule="exact"/>
        <w:jc w:val="center"/>
        <w:rPr>
          <w:rFonts w:hint="default" w:ascii="宋体" w:hAnsi="宋体"/>
          <w:bCs/>
          <w:kern w:val="16"/>
          <w:sz w:val="36"/>
          <w:szCs w:val="36"/>
        </w:rPr>
      </w:pPr>
    </w:p>
    <w:p>
      <w:pPr>
        <w:spacing w:line="360" w:lineRule="auto"/>
        <w:jc w:val="center"/>
        <w:rPr>
          <w:rFonts w:hint="default" w:ascii="宋体" w:hAnsi="宋体"/>
          <w:sz w:val="32"/>
          <w:szCs w:val="32"/>
        </w:rPr>
      </w:pPr>
    </w:p>
    <w:p>
      <w:pPr>
        <w:spacing w:line="360" w:lineRule="auto"/>
        <w:jc w:val="center"/>
        <w:outlineLvl w:val="0"/>
        <w:rPr>
          <w:rFonts w:hint="default" w:ascii="宋体" w:hAnsi="宋体"/>
          <w:szCs w:val="21"/>
        </w:rPr>
      </w:pPr>
      <w:bookmarkStart w:id="11" w:name="_Toc24859"/>
      <w:r>
        <w:rPr>
          <w:rFonts w:ascii="宋体" w:hAnsi="宋体"/>
          <w:sz w:val="84"/>
          <w:szCs w:val="84"/>
        </w:rPr>
        <w:t>磋商响应文件</w:t>
      </w:r>
      <w:bookmarkEnd w:id="11"/>
    </w:p>
    <w:p>
      <w:pPr>
        <w:spacing w:line="360" w:lineRule="auto"/>
        <w:jc w:val="center"/>
        <w:rPr>
          <w:rFonts w:hint="default" w:ascii="宋体" w:hAnsi="宋体"/>
          <w:sz w:val="28"/>
          <w:szCs w:val="28"/>
        </w:rPr>
      </w:pPr>
    </w:p>
    <w:p>
      <w:pPr>
        <w:spacing w:line="360" w:lineRule="auto"/>
        <w:jc w:val="center"/>
        <w:outlineLvl w:val="0"/>
        <w:rPr>
          <w:rFonts w:hint="default" w:ascii="宋体" w:hAnsi="宋体"/>
          <w:sz w:val="28"/>
          <w:szCs w:val="28"/>
        </w:rPr>
      </w:pPr>
      <w:bookmarkStart w:id="12" w:name="_Toc8396"/>
      <w:r>
        <w:rPr>
          <w:rFonts w:ascii="宋体" w:hAnsi="宋体"/>
          <w:sz w:val="28"/>
          <w:szCs w:val="28"/>
        </w:rPr>
        <w:t>项目编号：</w:t>
      </w:r>
      <w:bookmarkEnd w:id="12"/>
    </w:p>
    <w:p>
      <w:pPr>
        <w:spacing w:line="360" w:lineRule="auto"/>
        <w:jc w:val="center"/>
        <w:rPr>
          <w:rFonts w:hint="default" w:ascii="宋体" w:hAnsi="宋体"/>
          <w:sz w:val="28"/>
          <w:szCs w:val="28"/>
        </w:rPr>
      </w:pPr>
    </w:p>
    <w:p>
      <w:pPr>
        <w:spacing w:line="360" w:lineRule="auto"/>
        <w:rPr>
          <w:rFonts w:hint="default" w:ascii="宋体" w:hAnsi="宋体"/>
          <w:szCs w:val="21"/>
        </w:rPr>
      </w:pPr>
    </w:p>
    <w:p>
      <w:pPr>
        <w:spacing w:line="360" w:lineRule="auto"/>
        <w:rPr>
          <w:rFonts w:hint="default" w:ascii="宋体" w:hAnsi="宋体"/>
          <w:szCs w:val="21"/>
        </w:rPr>
      </w:pPr>
    </w:p>
    <w:p>
      <w:pPr>
        <w:spacing w:line="360" w:lineRule="auto"/>
        <w:rPr>
          <w:rFonts w:hint="default" w:ascii="宋体" w:hAnsi="宋体"/>
          <w:szCs w:val="21"/>
        </w:rPr>
      </w:pPr>
    </w:p>
    <w:p>
      <w:pPr>
        <w:spacing w:line="360" w:lineRule="auto"/>
        <w:rPr>
          <w:rFonts w:hint="default" w:ascii="宋体" w:hAnsi="宋体"/>
          <w:szCs w:val="21"/>
        </w:rPr>
      </w:pPr>
    </w:p>
    <w:p>
      <w:pPr>
        <w:spacing w:line="360" w:lineRule="auto"/>
        <w:rPr>
          <w:rFonts w:hint="default" w:ascii="宋体" w:hAnsi="宋体"/>
          <w:szCs w:val="21"/>
        </w:rPr>
      </w:pPr>
    </w:p>
    <w:p>
      <w:pPr>
        <w:spacing w:line="360" w:lineRule="auto"/>
        <w:rPr>
          <w:rFonts w:hint="default" w:ascii="宋体" w:hAnsi="宋体"/>
          <w:szCs w:val="21"/>
        </w:rPr>
      </w:pPr>
    </w:p>
    <w:p>
      <w:pPr>
        <w:spacing w:line="360" w:lineRule="auto"/>
        <w:rPr>
          <w:rFonts w:hint="default" w:ascii="宋体" w:hAnsi="宋体"/>
          <w:szCs w:val="21"/>
        </w:rPr>
      </w:pPr>
    </w:p>
    <w:p>
      <w:pPr>
        <w:spacing w:line="360" w:lineRule="auto"/>
        <w:rPr>
          <w:rFonts w:hint="default" w:ascii="宋体" w:hAnsi="宋体"/>
          <w:sz w:val="24"/>
        </w:rPr>
      </w:pPr>
    </w:p>
    <w:p>
      <w:pPr>
        <w:spacing w:line="360" w:lineRule="auto"/>
        <w:ind w:firstLine="720" w:firstLineChars="300"/>
        <w:rPr>
          <w:rFonts w:hint="default" w:ascii="宋体" w:hAnsi="宋体"/>
          <w:sz w:val="24"/>
          <w:u w:val="single"/>
        </w:rPr>
      </w:pPr>
      <w:r>
        <w:rPr>
          <w:rFonts w:ascii="宋体" w:hAnsi="宋体"/>
          <w:sz w:val="24"/>
        </w:rPr>
        <w:t>供应商：</w:t>
      </w:r>
      <w:r>
        <w:rPr>
          <w:rFonts w:ascii="宋体" w:hAnsi="宋体"/>
          <w:sz w:val="24"/>
          <w:u w:val="single"/>
        </w:rPr>
        <w:t xml:space="preserve">                                  （盖章）</w:t>
      </w:r>
    </w:p>
    <w:p>
      <w:pPr>
        <w:spacing w:line="360" w:lineRule="auto"/>
        <w:ind w:firstLine="523" w:firstLineChars="218"/>
        <w:rPr>
          <w:rFonts w:hint="default" w:ascii="宋体" w:hAnsi="宋体"/>
          <w:sz w:val="24"/>
          <w:u w:val="single"/>
        </w:rPr>
      </w:pPr>
      <w:r>
        <w:rPr>
          <w:rFonts w:ascii="宋体" w:hAnsi="宋体"/>
          <w:sz w:val="24"/>
        </w:rPr>
        <w:t xml:space="preserve"> 法定代表人或其委托代理人：</w:t>
      </w:r>
      <w:r>
        <w:rPr>
          <w:rFonts w:ascii="宋体" w:hAnsi="宋体"/>
          <w:sz w:val="24"/>
          <w:u w:val="single"/>
        </w:rPr>
        <w:t xml:space="preserve">            （签字或盖章）</w:t>
      </w:r>
    </w:p>
    <w:p>
      <w:pPr>
        <w:spacing w:line="360" w:lineRule="auto"/>
        <w:ind w:firstLine="523" w:firstLineChars="218"/>
        <w:rPr>
          <w:rFonts w:hint="default" w:ascii="宋体" w:hAnsi="宋体"/>
          <w:b/>
          <w:bCs/>
          <w:sz w:val="24"/>
        </w:rPr>
      </w:pPr>
      <w:r>
        <w:rPr>
          <w:rFonts w:ascii="宋体" w:hAnsi="宋体"/>
          <w:sz w:val="24"/>
        </w:rPr>
        <w:t xml:space="preserve"> 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jc w:val="center"/>
        <w:rPr>
          <w:rFonts w:hint="default" w:ascii="宋体" w:hAnsi="宋体" w:cs="宋体"/>
          <w:b/>
          <w:sz w:val="32"/>
          <w:szCs w:val="32"/>
        </w:rPr>
      </w:pPr>
    </w:p>
    <w:p>
      <w:pPr>
        <w:jc w:val="center"/>
        <w:rPr>
          <w:rFonts w:hint="default" w:ascii="宋体" w:hAnsi="宋体" w:cs="宋体"/>
          <w:b/>
          <w:sz w:val="32"/>
          <w:szCs w:val="32"/>
        </w:rPr>
      </w:pPr>
    </w:p>
    <w:p>
      <w:pPr>
        <w:jc w:val="center"/>
        <w:rPr>
          <w:rFonts w:hint="default" w:ascii="宋体" w:hAnsi="宋体" w:cs="宋体"/>
          <w:b/>
          <w:sz w:val="32"/>
          <w:szCs w:val="32"/>
        </w:rPr>
      </w:pPr>
    </w:p>
    <w:p>
      <w:pPr>
        <w:rPr>
          <w:rFonts w:hint="default"/>
        </w:rPr>
      </w:pPr>
    </w:p>
    <w:p>
      <w:pPr>
        <w:jc w:val="center"/>
        <w:rPr>
          <w:rFonts w:hint="default" w:ascii="宋体" w:hAnsi="宋体" w:cs="宋体"/>
          <w:b/>
          <w:sz w:val="32"/>
          <w:szCs w:val="32"/>
        </w:rPr>
      </w:pPr>
    </w:p>
    <w:p>
      <w:pPr>
        <w:jc w:val="center"/>
        <w:outlineLvl w:val="0"/>
        <w:rPr>
          <w:rFonts w:hint="default" w:ascii="宋体" w:hAnsi="宋体" w:cs="宋体"/>
          <w:b/>
          <w:sz w:val="32"/>
          <w:szCs w:val="32"/>
        </w:rPr>
      </w:pPr>
      <w:bookmarkStart w:id="13" w:name="_Toc29261"/>
      <w:r>
        <w:rPr>
          <w:rFonts w:ascii="宋体" w:hAnsi="宋体" w:cs="宋体"/>
          <w:b/>
          <w:sz w:val="32"/>
          <w:szCs w:val="32"/>
        </w:rPr>
        <w:t>目  录</w:t>
      </w:r>
      <w:bookmarkEnd w:id="13"/>
    </w:p>
    <w:p>
      <w:pPr>
        <w:spacing w:line="360" w:lineRule="auto"/>
        <w:ind w:firstLine="480" w:firstLineChars="200"/>
        <w:rPr>
          <w:rFonts w:hint="default" w:ascii="宋体" w:hAnsi="宋体" w:cs="宋体"/>
          <w:sz w:val="24"/>
        </w:rPr>
      </w:pPr>
      <w:r>
        <w:rPr>
          <w:sz w:val="24"/>
        </w:rPr>
        <w:t>一</w:t>
      </w:r>
      <w:r>
        <w:t>、</w:t>
      </w:r>
      <w:r>
        <w:rPr>
          <w:rFonts w:ascii="宋体" w:hAnsi="宋体" w:cs="宋体"/>
          <w:sz w:val="24"/>
        </w:rPr>
        <w:t>磋商响应函；</w:t>
      </w:r>
    </w:p>
    <w:p>
      <w:pPr>
        <w:spacing w:line="360" w:lineRule="auto"/>
        <w:ind w:firstLine="480" w:firstLineChars="200"/>
        <w:rPr>
          <w:rFonts w:hint="default" w:ascii="宋体" w:hAnsi="宋体" w:cs="宋体"/>
          <w:sz w:val="24"/>
        </w:rPr>
      </w:pPr>
      <w:r>
        <w:rPr>
          <w:rFonts w:ascii="宋体" w:hAnsi="宋体" w:cs="宋体"/>
          <w:sz w:val="24"/>
        </w:rPr>
        <w:t>二、法定代表人身份证明或法定代表人授权委托书及授权代表的身份证明；</w:t>
      </w:r>
    </w:p>
    <w:p>
      <w:pPr>
        <w:spacing w:line="360" w:lineRule="auto"/>
        <w:ind w:firstLine="480" w:firstLineChars="200"/>
        <w:rPr>
          <w:rFonts w:hint="default" w:ascii="宋体" w:hAnsi="宋体" w:cs="宋体"/>
          <w:sz w:val="24"/>
        </w:rPr>
      </w:pPr>
      <w:r>
        <w:rPr>
          <w:rFonts w:ascii="宋体" w:hAnsi="宋体" w:cs="宋体"/>
          <w:sz w:val="24"/>
        </w:rPr>
        <w:t>三、报价部分；</w:t>
      </w:r>
    </w:p>
    <w:p>
      <w:pPr>
        <w:spacing w:line="360" w:lineRule="auto"/>
        <w:ind w:firstLine="480" w:firstLineChars="200"/>
        <w:rPr>
          <w:rFonts w:hint="default" w:ascii="宋体" w:hAnsi="宋体" w:cs="宋体"/>
          <w:sz w:val="24"/>
        </w:rPr>
      </w:pPr>
      <w:r>
        <w:rPr>
          <w:rFonts w:ascii="宋体" w:hAnsi="宋体" w:cs="宋体"/>
          <w:sz w:val="24"/>
        </w:rPr>
        <w:t>四、商务部分；</w:t>
      </w:r>
    </w:p>
    <w:p>
      <w:pPr>
        <w:spacing w:line="360" w:lineRule="auto"/>
        <w:ind w:firstLine="480" w:firstLineChars="200"/>
        <w:rPr>
          <w:rFonts w:hint="default" w:ascii="宋体" w:hAnsi="宋体" w:cs="宋体"/>
          <w:sz w:val="24"/>
        </w:rPr>
      </w:pPr>
      <w:r>
        <w:rPr>
          <w:rFonts w:ascii="宋体" w:hAnsi="宋体" w:cs="宋体"/>
          <w:sz w:val="24"/>
        </w:rPr>
        <w:t>五、技术部分；</w:t>
      </w:r>
    </w:p>
    <w:p>
      <w:pPr>
        <w:spacing w:line="360" w:lineRule="auto"/>
        <w:ind w:firstLine="480" w:firstLineChars="200"/>
        <w:rPr>
          <w:rFonts w:hint="default" w:ascii="宋体" w:hAnsi="宋体" w:cs="宋体"/>
          <w:sz w:val="24"/>
        </w:rPr>
      </w:pPr>
      <w:r>
        <w:rPr>
          <w:rFonts w:ascii="宋体" w:hAnsi="宋体" w:cs="宋体"/>
          <w:sz w:val="24"/>
        </w:rPr>
        <w:t>六、供应商资格审查文件；</w:t>
      </w:r>
    </w:p>
    <w:p>
      <w:pPr>
        <w:spacing w:line="360" w:lineRule="auto"/>
        <w:ind w:firstLine="480" w:firstLineChars="200"/>
        <w:rPr>
          <w:rFonts w:hint="default" w:ascii="宋体" w:hAnsi="宋体" w:cs="宋体"/>
          <w:sz w:val="24"/>
        </w:rPr>
      </w:pPr>
      <w:r>
        <w:rPr>
          <w:rFonts w:ascii="宋体" w:hAnsi="宋体" w:cs="宋体"/>
          <w:sz w:val="24"/>
        </w:rPr>
        <w:t>七、中小企业声明函；</w:t>
      </w:r>
    </w:p>
    <w:p>
      <w:pPr>
        <w:spacing w:line="360" w:lineRule="auto"/>
        <w:ind w:firstLine="480" w:firstLineChars="200"/>
        <w:rPr>
          <w:rFonts w:hint="default" w:ascii="宋体" w:hAnsi="宋体" w:cs="宋体"/>
          <w:sz w:val="24"/>
        </w:rPr>
      </w:pPr>
      <w:r>
        <w:rPr>
          <w:rFonts w:ascii="宋体" w:hAnsi="宋体" w:cs="宋体"/>
          <w:sz w:val="24"/>
        </w:rPr>
        <w:t>八、残疾人福利性单位声明函；</w:t>
      </w:r>
    </w:p>
    <w:p>
      <w:pPr>
        <w:spacing w:line="360" w:lineRule="auto"/>
        <w:ind w:firstLine="480" w:firstLineChars="200"/>
        <w:rPr>
          <w:rFonts w:hint="default" w:ascii="宋体" w:hAnsi="宋体" w:cs="宋体"/>
          <w:sz w:val="24"/>
        </w:rPr>
      </w:pPr>
      <w:r>
        <w:rPr>
          <w:rFonts w:ascii="宋体" w:hAnsi="宋体" w:cs="宋体"/>
          <w:sz w:val="24"/>
        </w:rPr>
        <w:t>九、省级以上监狱管理局、戒毒管理局（含新疆生产建设兵团）出具的属于监狱企业的证明文件；</w:t>
      </w:r>
    </w:p>
    <w:p>
      <w:pPr>
        <w:spacing w:line="360" w:lineRule="auto"/>
        <w:ind w:firstLine="480" w:firstLineChars="200"/>
        <w:rPr>
          <w:rFonts w:hint="default" w:ascii="宋体" w:hAnsi="宋体" w:cs="宋体"/>
          <w:sz w:val="24"/>
        </w:rPr>
      </w:pPr>
      <w:r>
        <w:rPr>
          <w:rFonts w:ascii="宋体" w:hAnsi="宋体" w:cs="宋体"/>
          <w:sz w:val="24"/>
        </w:rPr>
        <w:t>十、磋商响应方认为需要加以说明的其他内容和需要提供的证明文件。</w:t>
      </w:r>
    </w:p>
    <w:p>
      <w:pPr>
        <w:spacing w:line="560" w:lineRule="exact"/>
        <w:rPr>
          <w:rFonts w:hint="default"/>
          <w:b/>
          <w:sz w:val="24"/>
        </w:rPr>
      </w:pPr>
    </w:p>
    <w:p>
      <w:pPr>
        <w:pStyle w:val="2"/>
        <w:rPr>
          <w:rFonts w:hint="default"/>
        </w:rPr>
      </w:pPr>
    </w:p>
    <w:p>
      <w:pPr>
        <w:spacing w:line="560" w:lineRule="exact"/>
        <w:rPr>
          <w:rFonts w:hint="default"/>
          <w:b/>
          <w:sz w:val="24"/>
        </w:rPr>
      </w:pPr>
    </w:p>
    <w:p>
      <w:pPr>
        <w:pStyle w:val="2"/>
        <w:rPr>
          <w:rFonts w:hint="default"/>
          <w:b/>
        </w:rPr>
      </w:pPr>
    </w:p>
    <w:p>
      <w:pPr>
        <w:rPr>
          <w:rFonts w:hint="default"/>
          <w:b/>
          <w:sz w:val="24"/>
        </w:rPr>
      </w:pPr>
    </w:p>
    <w:p>
      <w:pPr>
        <w:pStyle w:val="2"/>
        <w:rPr>
          <w:rFonts w:hint="default"/>
          <w:b/>
        </w:rPr>
      </w:pPr>
    </w:p>
    <w:p>
      <w:pPr>
        <w:rPr>
          <w:rFonts w:hint="default"/>
          <w:b/>
          <w:sz w:val="24"/>
        </w:rPr>
      </w:pPr>
    </w:p>
    <w:p>
      <w:pPr>
        <w:pStyle w:val="2"/>
        <w:rPr>
          <w:rFonts w:hint="default"/>
          <w:b/>
        </w:rPr>
      </w:pPr>
    </w:p>
    <w:p>
      <w:pPr>
        <w:rPr>
          <w:rFonts w:hint="default"/>
          <w:b/>
          <w:sz w:val="24"/>
        </w:rPr>
      </w:pPr>
    </w:p>
    <w:p>
      <w:pPr>
        <w:pStyle w:val="2"/>
        <w:rPr>
          <w:rFonts w:hint="default"/>
          <w:b/>
        </w:rPr>
      </w:pPr>
    </w:p>
    <w:p>
      <w:pPr>
        <w:rPr>
          <w:rFonts w:hint="default"/>
        </w:rPr>
      </w:pPr>
    </w:p>
    <w:p>
      <w:pPr>
        <w:spacing w:line="560" w:lineRule="exact"/>
        <w:rPr>
          <w:rFonts w:hint="default"/>
          <w:b/>
          <w:sz w:val="24"/>
        </w:rPr>
      </w:pPr>
    </w:p>
    <w:p>
      <w:pPr>
        <w:spacing w:line="560" w:lineRule="exact"/>
        <w:rPr>
          <w:rFonts w:hint="default"/>
          <w:b/>
          <w:sz w:val="24"/>
        </w:rPr>
      </w:pPr>
    </w:p>
    <w:p>
      <w:pPr>
        <w:pStyle w:val="46"/>
        <w:spacing w:line="360" w:lineRule="auto"/>
        <w:jc w:val="left"/>
        <w:outlineLvl w:val="9"/>
        <w:rPr>
          <w:rFonts w:hint="default" w:ascii="宋体" w:hAnsi="宋体" w:cs="宋体"/>
          <w:b/>
          <w:sz w:val="24"/>
          <w:szCs w:val="28"/>
        </w:rPr>
      </w:pPr>
    </w:p>
    <w:p>
      <w:pPr>
        <w:spacing w:line="360" w:lineRule="auto"/>
        <w:jc w:val="center"/>
        <w:rPr>
          <w:rFonts w:hint="default" w:ascii="宋体" w:hAnsi="宋体" w:cs="宋体"/>
          <w:b/>
          <w:kern w:val="0"/>
          <w:sz w:val="24"/>
        </w:rPr>
      </w:pPr>
    </w:p>
    <w:p>
      <w:pPr>
        <w:spacing w:line="360" w:lineRule="auto"/>
        <w:jc w:val="center"/>
        <w:rPr>
          <w:rFonts w:hint="default" w:ascii="宋体" w:hAnsi="宋体"/>
          <w:b/>
          <w:bCs/>
          <w:sz w:val="24"/>
        </w:rPr>
      </w:pPr>
      <w:r>
        <w:rPr>
          <w:rFonts w:ascii="宋体" w:hAnsi="宋体" w:cs="宋体"/>
          <w:b/>
          <w:kern w:val="0"/>
          <w:sz w:val="24"/>
        </w:rPr>
        <w:t>一、磋商</w:t>
      </w:r>
      <w:r>
        <w:rPr>
          <w:rFonts w:ascii="宋体" w:hAnsi="宋体"/>
          <w:b/>
          <w:bCs/>
          <w:sz w:val="24"/>
        </w:rPr>
        <w:t>响应函</w:t>
      </w:r>
    </w:p>
    <w:p>
      <w:pPr>
        <w:widowControl/>
        <w:spacing w:line="360" w:lineRule="auto"/>
        <w:ind w:firstLine="480" w:firstLineChars="200"/>
        <w:rPr>
          <w:rFonts w:hint="default" w:ascii="宋体" w:hAnsi="宋体" w:cs="宋体"/>
          <w:kern w:val="0"/>
          <w:sz w:val="24"/>
        </w:rPr>
      </w:pPr>
    </w:p>
    <w:p>
      <w:pPr>
        <w:widowControl/>
        <w:spacing w:line="360" w:lineRule="auto"/>
        <w:ind w:firstLine="480" w:firstLineChars="200"/>
        <w:rPr>
          <w:rFonts w:hint="default" w:ascii="宋体" w:hAnsi="宋体" w:cs="宋体"/>
          <w:kern w:val="0"/>
          <w:sz w:val="24"/>
        </w:rPr>
      </w:pPr>
      <w:r>
        <w:rPr>
          <w:rFonts w:ascii="宋体" w:hAnsi="宋体" w:cs="宋体"/>
          <w:kern w:val="0"/>
          <w:sz w:val="24"/>
        </w:rPr>
        <w:t>经研究，我方决定参加项目编号为</w:t>
      </w:r>
      <w:r>
        <w:rPr>
          <w:rFonts w:ascii="宋体" w:hAnsi="宋体" w:cs="宋体"/>
          <w:kern w:val="0"/>
          <w:sz w:val="24"/>
          <w:u w:val="single"/>
        </w:rPr>
        <w:t xml:space="preserve">              </w:t>
      </w:r>
      <w:r>
        <w:rPr>
          <w:rFonts w:ascii="宋体" w:hAnsi="宋体" w:cs="宋体"/>
          <w:kern w:val="0"/>
          <w:sz w:val="24"/>
        </w:rPr>
        <w:t>的采购活动并提交磋商响应文件。为此，我方郑重声明如下:</w:t>
      </w:r>
    </w:p>
    <w:p>
      <w:pPr>
        <w:widowControl/>
        <w:spacing w:line="360" w:lineRule="auto"/>
        <w:ind w:firstLine="480" w:firstLineChars="200"/>
        <w:rPr>
          <w:rFonts w:hint="default" w:ascii="宋体" w:hAnsi="宋体" w:cs="宋体"/>
          <w:kern w:val="0"/>
          <w:sz w:val="24"/>
        </w:rPr>
      </w:pPr>
      <w:r>
        <w:rPr>
          <w:rFonts w:ascii="宋体" w:hAnsi="宋体" w:cs="宋体"/>
          <w:kern w:val="0"/>
          <w:sz w:val="24"/>
        </w:rPr>
        <w:t>1、我方提交的磋商响应文件，正本一份，副本四份。</w:t>
      </w:r>
    </w:p>
    <w:p>
      <w:pPr>
        <w:widowControl/>
        <w:spacing w:line="360" w:lineRule="auto"/>
        <w:ind w:firstLine="480" w:firstLineChars="200"/>
        <w:rPr>
          <w:rFonts w:hint="default" w:ascii="宋体" w:hAnsi="宋体" w:cs="宋体"/>
          <w:kern w:val="0"/>
          <w:sz w:val="24"/>
        </w:rPr>
      </w:pPr>
      <w:r>
        <w:rPr>
          <w:rFonts w:ascii="宋体" w:hAnsi="宋体" w:cs="宋体"/>
          <w:kern w:val="0"/>
          <w:sz w:val="24"/>
        </w:rPr>
        <w:t>2、如果我方的磋商响应文件被接受，我方将履行磋商文件中规定的每一项要求，并按我方磋商响应文件中的承诺按期、保质、保量完成项目的实施。</w:t>
      </w:r>
    </w:p>
    <w:p>
      <w:pPr>
        <w:widowControl/>
        <w:spacing w:line="360" w:lineRule="auto"/>
        <w:ind w:firstLine="480" w:firstLineChars="200"/>
        <w:rPr>
          <w:rFonts w:hint="default" w:ascii="宋体" w:hAnsi="宋体" w:cs="宋体"/>
          <w:kern w:val="0"/>
          <w:sz w:val="24"/>
        </w:rPr>
      </w:pPr>
      <w:r>
        <w:rPr>
          <w:rFonts w:ascii="宋体" w:hAnsi="宋体" w:cs="宋体"/>
          <w:kern w:val="0"/>
          <w:sz w:val="24"/>
        </w:rPr>
        <w:t>3、我方理解，最低报价不是入选成交候选人的唯一条件。</w:t>
      </w:r>
    </w:p>
    <w:p>
      <w:pPr>
        <w:widowControl/>
        <w:spacing w:line="360" w:lineRule="auto"/>
        <w:ind w:firstLine="480" w:firstLineChars="200"/>
        <w:rPr>
          <w:rFonts w:hint="default" w:ascii="宋体" w:hAnsi="宋体" w:cs="宋体"/>
          <w:kern w:val="0"/>
          <w:sz w:val="24"/>
        </w:rPr>
      </w:pPr>
      <w:r>
        <w:rPr>
          <w:rFonts w:ascii="宋体" w:hAnsi="宋体" w:cs="宋体"/>
          <w:kern w:val="0"/>
          <w:sz w:val="24"/>
        </w:rPr>
        <w:t>4、我方愿按《中华人民共和国合同法》履行自己的全部责任。</w:t>
      </w:r>
    </w:p>
    <w:p>
      <w:pPr>
        <w:widowControl/>
        <w:spacing w:line="360" w:lineRule="auto"/>
        <w:ind w:firstLine="480" w:firstLineChars="200"/>
        <w:rPr>
          <w:rFonts w:hint="default" w:ascii="宋体" w:hAnsi="宋体" w:cs="宋体"/>
          <w:kern w:val="0"/>
          <w:sz w:val="24"/>
        </w:rPr>
      </w:pPr>
      <w:r>
        <w:rPr>
          <w:rFonts w:ascii="宋体" w:hAnsi="宋体" w:cs="宋体"/>
          <w:kern w:val="0"/>
          <w:sz w:val="24"/>
        </w:rPr>
        <w:t>5、我方已详细检查所有磋商文件、附件以及所提供的参考文件，因模糊和误解产生的一切后果，由我方自负。</w:t>
      </w:r>
    </w:p>
    <w:p>
      <w:pPr>
        <w:widowControl/>
        <w:spacing w:line="360" w:lineRule="auto"/>
        <w:ind w:firstLine="480" w:firstLineChars="200"/>
        <w:rPr>
          <w:rFonts w:hint="default" w:ascii="宋体" w:hAnsi="宋体" w:cs="宋体"/>
          <w:kern w:val="0"/>
          <w:sz w:val="24"/>
        </w:rPr>
      </w:pPr>
      <w:r>
        <w:rPr>
          <w:rFonts w:ascii="宋体" w:hAnsi="宋体" w:cs="宋体"/>
          <w:kern w:val="0"/>
          <w:sz w:val="24"/>
        </w:rPr>
        <w:t>6、我方的磋商响应文件自递交截止之日起60个日历日内有效。</w:t>
      </w:r>
    </w:p>
    <w:p>
      <w:pPr>
        <w:widowControl/>
        <w:spacing w:line="360" w:lineRule="auto"/>
        <w:ind w:firstLine="480" w:firstLineChars="200"/>
        <w:rPr>
          <w:rFonts w:hint="default" w:ascii="宋体" w:hAnsi="宋体" w:cs="宋体"/>
          <w:kern w:val="0"/>
          <w:sz w:val="24"/>
        </w:rPr>
      </w:pPr>
      <w:r>
        <w:rPr>
          <w:rFonts w:ascii="宋体" w:hAnsi="宋体" w:cs="宋体"/>
          <w:kern w:val="0"/>
          <w:sz w:val="24"/>
        </w:rPr>
        <w:t>7、我方同意按文件要求，提交与递交磋商响应文件有关的数据和资料。</w:t>
      </w:r>
    </w:p>
    <w:p>
      <w:pPr>
        <w:widowControl/>
        <w:spacing w:line="360" w:lineRule="auto"/>
        <w:ind w:firstLine="480" w:firstLineChars="200"/>
        <w:rPr>
          <w:rFonts w:hint="default" w:ascii="宋体" w:hAnsi="宋体" w:cs="宋体"/>
          <w:kern w:val="0"/>
          <w:sz w:val="24"/>
        </w:rPr>
      </w:pPr>
      <w:r>
        <w:rPr>
          <w:rFonts w:ascii="宋体" w:hAnsi="宋体" w:cs="宋体"/>
          <w:kern w:val="0"/>
          <w:sz w:val="24"/>
        </w:rPr>
        <w:t>8、与本项目有关的一切正式往来信函，应按下列地址进行：</w:t>
      </w:r>
    </w:p>
    <w:p>
      <w:pPr>
        <w:widowControl/>
        <w:spacing w:line="360" w:lineRule="auto"/>
        <w:ind w:firstLine="480" w:firstLineChars="200"/>
        <w:rPr>
          <w:rFonts w:hint="default" w:ascii="宋体" w:hAnsi="宋体" w:cs="宋体"/>
          <w:kern w:val="0"/>
          <w:sz w:val="24"/>
        </w:rPr>
      </w:pPr>
      <w:r>
        <w:rPr>
          <w:rFonts w:ascii="宋体" w:hAnsi="宋体" w:cs="宋体"/>
          <w:kern w:val="0"/>
          <w:sz w:val="24"/>
        </w:rPr>
        <w:t>地址：</w:t>
      </w:r>
    </w:p>
    <w:p>
      <w:pPr>
        <w:widowControl/>
        <w:spacing w:line="360" w:lineRule="auto"/>
        <w:ind w:firstLine="480" w:firstLineChars="200"/>
        <w:rPr>
          <w:rFonts w:hint="default" w:ascii="宋体" w:hAnsi="宋体" w:cs="宋体"/>
          <w:kern w:val="0"/>
          <w:sz w:val="24"/>
        </w:rPr>
      </w:pPr>
      <w:r>
        <w:rPr>
          <w:rFonts w:ascii="宋体" w:hAnsi="宋体" w:cs="宋体"/>
          <w:kern w:val="0"/>
          <w:sz w:val="24"/>
        </w:rPr>
        <w:t>电话：</w:t>
      </w:r>
    </w:p>
    <w:p>
      <w:pPr>
        <w:widowControl/>
        <w:spacing w:line="360" w:lineRule="auto"/>
        <w:ind w:firstLine="480" w:firstLineChars="200"/>
        <w:rPr>
          <w:rFonts w:hint="default" w:ascii="宋体" w:hAnsi="宋体" w:cs="宋体"/>
          <w:kern w:val="0"/>
          <w:sz w:val="24"/>
        </w:rPr>
      </w:pPr>
      <w:r>
        <w:rPr>
          <w:rFonts w:ascii="宋体" w:hAnsi="宋体" w:cs="宋体"/>
          <w:kern w:val="0"/>
          <w:sz w:val="24"/>
        </w:rPr>
        <w:t>供应商全称（印章）：</w:t>
      </w:r>
    </w:p>
    <w:p>
      <w:pPr>
        <w:widowControl/>
        <w:spacing w:line="360" w:lineRule="auto"/>
        <w:ind w:firstLine="480" w:firstLineChars="200"/>
        <w:rPr>
          <w:rFonts w:hint="default" w:ascii="宋体" w:hAnsi="宋体" w:cs="宋体"/>
          <w:kern w:val="0"/>
          <w:sz w:val="24"/>
        </w:rPr>
      </w:pPr>
      <w:r>
        <w:rPr>
          <w:rFonts w:ascii="宋体" w:hAnsi="宋体" w:cs="宋体"/>
          <w:kern w:val="0"/>
          <w:sz w:val="24"/>
        </w:rPr>
        <w:t>法定代表人或授权人签字：</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right="960" w:firstLine="480" w:firstLineChars="200"/>
        <w:rPr>
          <w:rFonts w:hint="default" w:ascii="宋体" w:hAnsi="宋体"/>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pStyle w:val="46"/>
        <w:spacing w:line="360" w:lineRule="auto"/>
        <w:jc w:val="left"/>
        <w:outlineLvl w:val="9"/>
        <w:rPr>
          <w:rFonts w:hint="default" w:ascii="宋体" w:hAnsi="宋体" w:cs="宋体"/>
          <w:b/>
          <w:sz w:val="24"/>
          <w:szCs w:val="28"/>
        </w:rPr>
        <w:sectPr>
          <w:footerReference r:id="rId9" w:type="first"/>
          <w:footerReference r:id="rId8" w:type="default"/>
          <w:pgSz w:w="11906" w:h="16838"/>
          <w:pgMar w:top="1247" w:right="1134" w:bottom="1134" w:left="1134" w:header="851" w:footer="737" w:gutter="0"/>
          <w:cols w:space="0" w:num="1"/>
          <w:titlePg/>
          <w:docGrid w:type="lines" w:linePitch="292" w:charSpace="0"/>
        </w:sectPr>
      </w:pPr>
    </w:p>
    <w:p>
      <w:pPr>
        <w:pStyle w:val="3"/>
        <w:keepNext w:val="0"/>
        <w:keepLines w:val="0"/>
        <w:jc w:val="center"/>
        <w:rPr>
          <w:rFonts w:hint="default" w:ascii="宋体" w:hAnsi="宋体" w:cs="宋体"/>
          <w:sz w:val="24"/>
          <w:szCs w:val="24"/>
        </w:rPr>
      </w:pPr>
      <w:r>
        <w:rPr>
          <w:rFonts w:ascii="宋体" w:hAnsi="宋体" w:cs="宋体"/>
          <w:sz w:val="24"/>
          <w:szCs w:val="24"/>
        </w:rPr>
        <w:t>二、法定代表人身份证明或授权委托书</w:t>
      </w:r>
    </w:p>
    <w:p>
      <w:pPr>
        <w:jc w:val="center"/>
        <w:outlineLvl w:val="0"/>
        <w:rPr>
          <w:rFonts w:hint="default" w:ascii="宋体" w:hAnsi="宋体" w:cs="宋体"/>
          <w:b/>
          <w:sz w:val="24"/>
        </w:rPr>
      </w:pPr>
      <w:bookmarkStart w:id="14" w:name="_Toc11841"/>
      <w:r>
        <w:rPr>
          <w:rFonts w:ascii="宋体" w:hAnsi="宋体" w:cs="宋体"/>
          <w:b/>
          <w:sz w:val="24"/>
        </w:rPr>
        <w:t>1、法定代表人身份证明</w:t>
      </w:r>
      <w:bookmarkEnd w:id="14"/>
    </w:p>
    <w:p>
      <w:pPr>
        <w:spacing w:line="500" w:lineRule="exact"/>
        <w:rPr>
          <w:rFonts w:hint="default" w:ascii="宋体" w:hAnsi="宋体" w:cs="宋体"/>
          <w:sz w:val="24"/>
          <w:u w:val="single"/>
        </w:rPr>
      </w:pPr>
      <w:r>
        <w:rPr>
          <w:rFonts w:ascii="宋体" w:hAnsi="宋体" w:cs="宋体"/>
          <w:sz w:val="24"/>
        </w:rPr>
        <w:t>供应商名称：</w:t>
      </w:r>
      <w:r>
        <w:rPr>
          <w:rFonts w:ascii="宋体" w:hAnsi="宋体" w:cs="宋体"/>
          <w:sz w:val="24"/>
          <w:u w:val="single"/>
        </w:rPr>
        <w:t xml:space="preserve">                                  </w:t>
      </w:r>
    </w:p>
    <w:p>
      <w:pPr>
        <w:spacing w:line="500" w:lineRule="exact"/>
        <w:rPr>
          <w:rFonts w:hint="default" w:ascii="宋体" w:hAnsi="宋体" w:cs="宋体"/>
          <w:sz w:val="24"/>
        </w:rPr>
      </w:pPr>
      <w:r>
        <w:rPr>
          <w:rFonts w:ascii="宋体" w:hAnsi="宋体" w:cs="宋体"/>
          <w:sz w:val="24"/>
        </w:rPr>
        <w:t xml:space="preserve">单位性质：  </w:t>
      </w:r>
      <w:r>
        <w:rPr>
          <w:rFonts w:ascii="宋体" w:hAnsi="宋体" w:cs="宋体"/>
          <w:sz w:val="24"/>
          <w:u w:val="single"/>
        </w:rPr>
        <w:t xml:space="preserve">                                  </w:t>
      </w:r>
    </w:p>
    <w:p>
      <w:pPr>
        <w:spacing w:line="500" w:lineRule="exact"/>
        <w:rPr>
          <w:rFonts w:hint="default" w:ascii="宋体" w:hAnsi="宋体" w:cs="宋体"/>
          <w:sz w:val="24"/>
        </w:rPr>
      </w:pPr>
      <w:r>
        <w:rPr>
          <w:rFonts w:ascii="宋体" w:hAnsi="宋体" w:cs="宋体"/>
          <w:sz w:val="24"/>
        </w:rPr>
        <w:t>地    址：</w:t>
      </w:r>
      <w:r>
        <w:rPr>
          <w:rFonts w:ascii="宋体" w:hAnsi="宋体" w:cs="宋体"/>
          <w:sz w:val="24"/>
          <w:u w:val="single"/>
        </w:rPr>
        <w:t xml:space="preserve">                                    </w:t>
      </w:r>
    </w:p>
    <w:p>
      <w:pPr>
        <w:spacing w:line="500" w:lineRule="exact"/>
        <w:rPr>
          <w:rFonts w:hint="default" w:ascii="宋体" w:hAnsi="宋体" w:cs="宋体"/>
          <w:sz w:val="24"/>
        </w:rPr>
      </w:pPr>
      <w:r>
        <w:rPr>
          <w:rFonts w:ascii="宋体" w:hAnsi="宋体" w:cs="宋体"/>
          <w:sz w:val="24"/>
        </w:rPr>
        <w:t>成立时间：</w:t>
      </w:r>
      <w:r>
        <w:rPr>
          <w:rFonts w:ascii="宋体" w:hAnsi="宋体" w:cs="宋体"/>
          <w:sz w:val="24"/>
          <w:u w:val="single"/>
        </w:rPr>
        <w:t xml:space="preserve">      </w:t>
      </w:r>
      <w:r>
        <w:rPr>
          <w:rFonts w:ascii="宋体" w:hAnsi="宋体" w:cs="宋体"/>
          <w:sz w:val="24"/>
        </w:rPr>
        <w:t>年</w:t>
      </w:r>
      <w:r>
        <w:rPr>
          <w:rFonts w:ascii="宋体" w:hAnsi="宋体" w:cs="宋体"/>
          <w:sz w:val="24"/>
          <w:u w:val="single"/>
        </w:rPr>
        <w:t xml:space="preserve">   </w:t>
      </w:r>
      <w:r>
        <w:rPr>
          <w:rFonts w:ascii="宋体" w:hAnsi="宋体" w:cs="宋体"/>
          <w:sz w:val="24"/>
        </w:rPr>
        <w:t>月</w:t>
      </w:r>
      <w:r>
        <w:rPr>
          <w:rFonts w:ascii="宋体" w:hAnsi="宋体" w:cs="宋体"/>
          <w:sz w:val="24"/>
          <w:u w:val="single"/>
        </w:rPr>
        <w:t xml:space="preserve">    </w:t>
      </w:r>
      <w:r>
        <w:rPr>
          <w:rFonts w:ascii="宋体" w:hAnsi="宋体" w:cs="宋体"/>
          <w:sz w:val="24"/>
        </w:rPr>
        <w:t>日</w:t>
      </w:r>
    </w:p>
    <w:p>
      <w:pPr>
        <w:spacing w:line="500" w:lineRule="exact"/>
        <w:rPr>
          <w:rFonts w:hint="default" w:ascii="宋体" w:hAnsi="宋体" w:cs="宋体"/>
          <w:sz w:val="24"/>
        </w:rPr>
      </w:pPr>
      <w:r>
        <w:rPr>
          <w:rFonts w:ascii="宋体" w:hAnsi="宋体" w:cs="宋体"/>
          <w:sz w:val="24"/>
        </w:rPr>
        <w:t>经营期限：</w:t>
      </w:r>
      <w:r>
        <w:rPr>
          <w:rFonts w:ascii="宋体" w:hAnsi="宋体" w:cs="宋体"/>
          <w:sz w:val="24"/>
          <w:u w:val="single"/>
        </w:rPr>
        <w:t xml:space="preserve">                                    </w:t>
      </w:r>
    </w:p>
    <w:p>
      <w:pPr>
        <w:spacing w:line="500" w:lineRule="exact"/>
        <w:rPr>
          <w:rFonts w:hint="default" w:ascii="宋体" w:hAnsi="宋体" w:cs="宋体"/>
          <w:sz w:val="24"/>
        </w:rPr>
      </w:pPr>
      <w:r>
        <w:rPr>
          <w:rFonts w:ascii="宋体" w:hAnsi="宋体" w:cs="宋体"/>
          <w:sz w:val="24"/>
        </w:rPr>
        <w:t>姓    名：</w:t>
      </w:r>
      <w:r>
        <w:rPr>
          <w:rFonts w:ascii="宋体" w:hAnsi="宋体" w:cs="宋体"/>
          <w:sz w:val="24"/>
          <w:u w:val="single"/>
        </w:rPr>
        <w:t xml:space="preserve">                  </w:t>
      </w:r>
      <w:r>
        <w:rPr>
          <w:rFonts w:ascii="宋体" w:hAnsi="宋体" w:cs="宋体"/>
          <w:sz w:val="24"/>
        </w:rPr>
        <w:t xml:space="preserve">    性    别：</w:t>
      </w:r>
      <w:r>
        <w:rPr>
          <w:rFonts w:ascii="宋体" w:hAnsi="宋体" w:cs="宋体"/>
          <w:sz w:val="24"/>
          <w:u w:val="single"/>
        </w:rPr>
        <w:t xml:space="preserve">                 </w:t>
      </w:r>
    </w:p>
    <w:p>
      <w:pPr>
        <w:spacing w:line="500" w:lineRule="exact"/>
        <w:rPr>
          <w:rFonts w:hint="default" w:ascii="宋体" w:hAnsi="宋体" w:cs="宋体"/>
          <w:sz w:val="24"/>
        </w:rPr>
      </w:pPr>
      <w:r>
        <w:rPr>
          <w:rFonts w:ascii="宋体" w:hAnsi="宋体" w:cs="宋体"/>
          <w:sz w:val="24"/>
        </w:rPr>
        <w:t>年    龄：</w:t>
      </w:r>
      <w:r>
        <w:rPr>
          <w:rFonts w:ascii="宋体" w:hAnsi="宋体" w:cs="宋体"/>
          <w:sz w:val="24"/>
          <w:u w:val="single"/>
        </w:rPr>
        <w:t xml:space="preserve">                  </w:t>
      </w:r>
      <w:r>
        <w:rPr>
          <w:rFonts w:ascii="宋体" w:hAnsi="宋体" w:cs="宋体"/>
          <w:sz w:val="24"/>
        </w:rPr>
        <w:t xml:space="preserve">    职    务：</w:t>
      </w:r>
      <w:r>
        <w:rPr>
          <w:rFonts w:ascii="宋体" w:hAnsi="宋体" w:cs="宋体"/>
          <w:sz w:val="24"/>
          <w:u w:val="single"/>
        </w:rPr>
        <w:t xml:space="preserve">                 </w:t>
      </w:r>
    </w:p>
    <w:p>
      <w:pPr>
        <w:spacing w:line="500" w:lineRule="exact"/>
        <w:rPr>
          <w:rFonts w:hint="default" w:ascii="宋体" w:hAnsi="宋体" w:cs="宋体"/>
          <w:sz w:val="24"/>
        </w:rPr>
      </w:pPr>
      <w:r>
        <w:rPr>
          <w:rFonts w:ascii="宋体" w:hAnsi="宋体" w:cs="宋体"/>
          <w:sz w:val="24"/>
        </w:rPr>
        <w:t>系（供应商名称）的法定代表人。</w:t>
      </w:r>
    </w:p>
    <w:p>
      <w:pPr>
        <w:spacing w:line="500" w:lineRule="exact"/>
        <w:rPr>
          <w:rFonts w:hint="default" w:ascii="宋体" w:hAnsi="宋体" w:cs="宋体"/>
          <w:sz w:val="24"/>
        </w:rPr>
      </w:pPr>
      <w:r>
        <w:rPr>
          <w:rFonts w:ascii="宋体" w:hAnsi="宋体" w:cs="宋体"/>
          <w:sz w:val="24"/>
        </w:rPr>
        <w:t>特此证明。</w:t>
      </w:r>
    </w:p>
    <w:p>
      <w:pPr>
        <w:pStyle w:val="2"/>
        <w:rPr>
          <w:rFonts w:hint="default" w:ascii="宋体" w:hAnsi="宋体" w:cs="宋体"/>
          <w:szCs w:val="24"/>
        </w:rPr>
      </w:pPr>
      <w:r>
        <w:rPr>
          <w:rFonts w:ascii="宋体" w:hAnsi="宋体" w:cs="宋体"/>
          <w:szCs w:val="24"/>
        </w:rPr>
        <w:t>附：法定代表人身份证复印件（正反面）</w:t>
      </w:r>
    </w:p>
    <w:p>
      <w:pPr>
        <w:spacing w:line="500" w:lineRule="exact"/>
        <w:rPr>
          <w:rFonts w:hint="default" w:ascii="宋体" w:hAnsi="宋体" w:cs="宋体"/>
          <w:sz w:val="24"/>
        </w:rPr>
      </w:pPr>
    </w:p>
    <w:p>
      <w:pPr>
        <w:spacing w:line="500" w:lineRule="exact"/>
        <w:rPr>
          <w:rFonts w:hint="default" w:ascii="宋体" w:hAnsi="宋体" w:cs="宋体"/>
          <w:sz w:val="24"/>
        </w:rPr>
      </w:pPr>
    </w:p>
    <w:p>
      <w:pPr>
        <w:spacing w:line="500" w:lineRule="exact"/>
        <w:ind w:right="480"/>
        <w:rPr>
          <w:rFonts w:hint="default" w:ascii="宋体" w:hAnsi="宋体" w:cs="宋体"/>
          <w:sz w:val="24"/>
        </w:rPr>
      </w:pPr>
      <w:r>
        <w:rPr>
          <w:rFonts w:ascii="宋体" w:hAnsi="宋体" w:cs="宋体"/>
          <w:sz w:val="24"/>
        </w:rPr>
        <w:t>供应商：                （盖单位章）</w:t>
      </w: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default" w:ascii="宋体" w:hAnsi="宋体" w:cs="宋体"/>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default" w:ascii="宋体" w:hAnsi="宋体" w:cs="宋体"/>
          <w:bCs/>
          <w:szCs w:val="24"/>
        </w:rPr>
      </w:pPr>
      <w:r>
        <w:rPr>
          <w:rFonts w:ascii="宋体" w:hAnsi="宋体" w:cs="宋体"/>
          <w:szCs w:val="24"/>
        </w:rPr>
        <w:t>日期：</w:t>
      </w:r>
      <w:r>
        <w:rPr>
          <w:rFonts w:ascii="宋体" w:hAnsi="宋体" w:cs="宋体"/>
          <w:szCs w:val="24"/>
          <w:u w:val="single"/>
        </w:rPr>
        <w:t xml:space="preserve">       </w:t>
      </w:r>
      <w:r>
        <w:rPr>
          <w:rFonts w:ascii="宋体" w:hAnsi="宋体" w:cs="宋体"/>
          <w:szCs w:val="24"/>
        </w:rPr>
        <w:t>年</w:t>
      </w:r>
      <w:r>
        <w:rPr>
          <w:rFonts w:ascii="宋体" w:hAnsi="宋体" w:cs="宋体"/>
          <w:szCs w:val="24"/>
          <w:u w:val="single"/>
        </w:rPr>
        <w:t xml:space="preserve">    </w:t>
      </w:r>
      <w:r>
        <w:rPr>
          <w:rFonts w:ascii="宋体" w:hAnsi="宋体" w:cs="宋体"/>
          <w:szCs w:val="24"/>
        </w:rPr>
        <w:t>月</w:t>
      </w:r>
      <w:r>
        <w:rPr>
          <w:rFonts w:ascii="宋体" w:hAnsi="宋体" w:cs="宋体"/>
          <w:szCs w:val="24"/>
          <w:u w:val="single"/>
        </w:rPr>
        <w:t xml:space="preserve">      </w:t>
      </w:r>
      <w:r>
        <w:rPr>
          <w:rFonts w:ascii="宋体" w:hAnsi="宋体" w:cs="宋体"/>
          <w:szCs w:val="24"/>
        </w:rPr>
        <w:t xml:space="preserve">日       </w:t>
      </w:r>
    </w:p>
    <w:p>
      <w:pPr>
        <w:pStyle w:val="46"/>
        <w:spacing w:line="360" w:lineRule="auto"/>
        <w:jc w:val="left"/>
        <w:outlineLvl w:val="9"/>
        <w:rPr>
          <w:rFonts w:hint="default" w:ascii="宋体" w:hAnsi="宋体" w:cs="宋体"/>
          <w:b/>
          <w:sz w:val="24"/>
          <w:szCs w:val="24"/>
        </w:rPr>
        <w:sectPr>
          <w:pgSz w:w="11906" w:h="16838"/>
          <w:pgMar w:top="1418" w:right="1418" w:bottom="1418" w:left="1418" w:header="851" w:footer="737" w:gutter="0"/>
          <w:cols w:space="720" w:num="1"/>
          <w:titlePg/>
          <w:docGrid w:type="lines" w:linePitch="292" w:charSpace="0"/>
        </w:sectPr>
      </w:pPr>
    </w:p>
    <w:p>
      <w:pPr>
        <w:spacing w:line="560" w:lineRule="exact"/>
        <w:jc w:val="center"/>
        <w:outlineLvl w:val="0"/>
        <w:rPr>
          <w:rFonts w:hint="default" w:ascii="宋体" w:hAnsi="宋体" w:cs="宋体"/>
          <w:b/>
          <w:bCs/>
          <w:sz w:val="24"/>
        </w:rPr>
      </w:pPr>
      <w:bookmarkStart w:id="15" w:name="_Toc622"/>
      <w:r>
        <w:rPr>
          <w:rFonts w:ascii="宋体" w:hAnsi="宋体" w:cs="宋体"/>
          <w:b/>
          <w:bCs/>
          <w:sz w:val="24"/>
        </w:rPr>
        <w:t>2、法定代表人授权委托书</w:t>
      </w:r>
      <w:bookmarkEnd w:id="15"/>
    </w:p>
    <w:p>
      <w:pPr>
        <w:tabs>
          <w:tab w:val="left" w:pos="0"/>
          <w:tab w:val="left" w:pos="720"/>
          <w:tab w:val="left" w:pos="1440"/>
          <w:tab w:val="left" w:pos="2160"/>
          <w:tab w:val="left" w:pos="2880"/>
          <w:tab w:val="left" w:pos="3600"/>
          <w:tab w:val="left" w:pos="4320"/>
        </w:tabs>
        <w:autoSpaceDE w:val="0"/>
        <w:autoSpaceDN w:val="0"/>
        <w:spacing w:line="560" w:lineRule="exact"/>
        <w:rPr>
          <w:rFonts w:hint="default" w:ascii="宋体" w:hAnsi="宋体" w:cs="宋体"/>
          <w:sz w:val="24"/>
        </w:rPr>
      </w:pPr>
    </w:p>
    <w:p>
      <w:pPr>
        <w:spacing w:line="560" w:lineRule="exact"/>
        <w:ind w:left="420" w:leftChars="200"/>
        <w:rPr>
          <w:rFonts w:hint="default" w:ascii="宋体" w:hAnsi="宋体" w:cs="宋体"/>
          <w:sz w:val="24"/>
        </w:rPr>
      </w:pPr>
      <w:r>
        <w:rPr>
          <w:rFonts w:ascii="宋体" w:hAnsi="宋体" w:cs="宋体"/>
          <w:sz w:val="24"/>
        </w:rPr>
        <w:t xml:space="preserve">本人 </w:t>
      </w:r>
      <w:r>
        <w:rPr>
          <w:rFonts w:ascii="宋体" w:hAnsi="宋体" w:cs="宋体"/>
          <w:sz w:val="24"/>
          <w:u w:val="single"/>
        </w:rPr>
        <w:t xml:space="preserve">            </w:t>
      </w:r>
      <w:r>
        <w:rPr>
          <w:rFonts w:ascii="宋体" w:hAnsi="宋体" w:cs="宋体"/>
          <w:sz w:val="24"/>
        </w:rPr>
        <w:t xml:space="preserve">（姓名）系 </w:t>
      </w:r>
      <w:r>
        <w:rPr>
          <w:rFonts w:ascii="宋体" w:hAnsi="宋体" w:cs="宋体"/>
          <w:sz w:val="24"/>
          <w:u w:val="single"/>
        </w:rPr>
        <w:t xml:space="preserve">                 </w:t>
      </w:r>
      <w:r>
        <w:rPr>
          <w:rFonts w:ascii="宋体" w:hAnsi="宋体" w:cs="宋体"/>
          <w:sz w:val="24"/>
        </w:rPr>
        <w:t xml:space="preserve">（供应商名称）的法定代表人，现委托 </w:t>
      </w:r>
      <w:r>
        <w:rPr>
          <w:rFonts w:ascii="宋体" w:hAnsi="宋体" w:cs="宋体"/>
          <w:sz w:val="24"/>
          <w:u w:val="single"/>
        </w:rPr>
        <w:t xml:space="preserve">             </w:t>
      </w:r>
      <w:r>
        <w:rPr>
          <w:rFonts w:ascii="宋体" w:hAnsi="宋体" w:cs="宋体"/>
          <w:sz w:val="24"/>
        </w:rPr>
        <w:t>（姓名）为我方代理人。代理人根据授权，以我方名义签署、澄清、说明、补正、递交、撤回、修改</w:t>
      </w:r>
      <w:r>
        <w:rPr>
          <w:rFonts w:ascii="宋体" w:hAnsi="宋体" w:cs="宋体"/>
          <w:sz w:val="24"/>
          <w:u w:val="single"/>
        </w:rPr>
        <w:t xml:space="preserve">                    （项目名称）</w:t>
      </w:r>
      <w:r>
        <w:rPr>
          <w:rFonts w:ascii="宋体" w:hAnsi="宋体" w:cs="宋体"/>
          <w:sz w:val="24"/>
        </w:rPr>
        <w:t>采购竞争性磋商响应文件、</w:t>
      </w:r>
      <w:r>
        <w:rPr>
          <w:rFonts w:ascii="宋体" w:hAnsi="宋体" w:cs="宋体"/>
          <w:kern w:val="0"/>
          <w:sz w:val="24"/>
        </w:rPr>
        <w:t>参加本项目竞争性磋商、全权处理磋商过程中所签署的一切文件和有关的一切事务、</w:t>
      </w:r>
      <w:r>
        <w:rPr>
          <w:rFonts w:ascii="宋体" w:hAnsi="宋体" w:cs="宋体"/>
          <w:sz w:val="24"/>
        </w:rPr>
        <w:t>签订合同和处理有关事宜，其法律后果由我方承担。</w:t>
      </w:r>
    </w:p>
    <w:p>
      <w:pPr>
        <w:spacing w:line="560" w:lineRule="exact"/>
        <w:ind w:firstLine="480" w:firstLineChars="200"/>
        <w:rPr>
          <w:rFonts w:hint="default" w:ascii="宋体" w:hAnsi="宋体" w:cs="宋体"/>
          <w:sz w:val="24"/>
        </w:rPr>
      </w:pPr>
      <w:r>
        <w:rPr>
          <w:rFonts w:ascii="宋体" w:hAnsi="宋体" w:cs="宋体"/>
          <w:sz w:val="24"/>
        </w:rPr>
        <w:t>委托期限：</w:t>
      </w:r>
      <w:r>
        <w:rPr>
          <w:rFonts w:ascii="宋体" w:hAnsi="宋体" w:cs="宋体"/>
          <w:sz w:val="24"/>
          <w:u w:val="single"/>
        </w:rPr>
        <w:t xml:space="preserve">             </w:t>
      </w:r>
      <w:r>
        <w:rPr>
          <w:rFonts w:ascii="宋体" w:hAnsi="宋体" w:cs="宋体"/>
          <w:sz w:val="24"/>
        </w:rPr>
        <w:t xml:space="preserve"> 。</w:t>
      </w:r>
    </w:p>
    <w:p>
      <w:pPr>
        <w:spacing w:line="560" w:lineRule="exact"/>
        <w:ind w:firstLine="480" w:firstLineChars="200"/>
        <w:rPr>
          <w:rFonts w:hint="default" w:ascii="宋体" w:hAnsi="宋体" w:cs="宋体"/>
          <w:sz w:val="24"/>
        </w:rPr>
      </w:pPr>
      <w:r>
        <w:rPr>
          <w:rFonts w:ascii="宋体" w:hAnsi="宋体" w:cs="宋体"/>
          <w:sz w:val="24"/>
        </w:rPr>
        <w:t>代理人无转委托权。</w:t>
      </w:r>
    </w:p>
    <w:p>
      <w:pPr>
        <w:spacing w:line="560" w:lineRule="exact"/>
        <w:ind w:firstLine="480" w:firstLineChars="200"/>
        <w:rPr>
          <w:rFonts w:hint="default" w:ascii="宋体" w:hAnsi="宋体" w:cs="宋体"/>
          <w:sz w:val="24"/>
        </w:rPr>
      </w:pPr>
      <w:r>
        <w:rPr>
          <w:rFonts w:ascii="宋体" w:hAnsi="宋体" w:cs="宋体"/>
          <w:sz w:val="24"/>
        </w:rPr>
        <w:t>附：授权委托人身份证复印件（正反面）</w:t>
      </w:r>
    </w:p>
    <w:p>
      <w:pPr>
        <w:spacing w:line="560" w:lineRule="exact"/>
        <w:rPr>
          <w:rFonts w:hint="default" w:ascii="宋体" w:hAnsi="宋体" w:cs="宋体"/>
          <w:sz w:val="24"/>
        </w:rPr>
      </w:pPr>
    </w:p>
    <w:p>
      <w:pPr>
        <w:spacing w:line="560" w:lineRule="exact"/>
        <w:rPr>
          <w:rFonts w:hint="default" w:ascii="宋体" w:hAnsi="宋体" w:cs="宋体"/>
          <w:sz w:val="24"/>
        </w:rPr>
      </w:pPr>
      <w:r>
        <w:rPr>
          <w:rFonts w:ascii="宋体" w:hAnsi="宋体" w:cs="宋体"/>
          <w:sz w:val="24"/>
        </w:rPr>
        <w:t>供  应  商：</w:t>
      </w:r>
      <w:r>
        <w:rPr>
          <w:rFonts w:ascii="宋体" w:hAnsi="宋体" w:cs="宋体"/>
          <w:sz w:val="24"/>
          <w:u w:val="single"/>
        </w:rPr>
        <w:t xml:space="preserve">                             </w:t>
      </w:r>
      <w:r>
        <w:rPr>
          <w:rFonts w:ascii="宋体" w:hAnsi="宋体" w:cs="宋体"/>
          <w:sz w:val="24"/>
        </w:rPr>
        <w:t>（盖单位章）</w:t>
      </w:r>
    </w:p>
    <w:p>
      <w:pPr>
        <w:spacing w:line="560" w:lineRule="exact"/>
        <w:ind w:firstLine="4080" w:firstLineChars="1700"/>
        <w:rPr>
          <w:rFonts w:hint="default" w:ascii="宋体" w:hAnsi="宋体" w:cs="宋体"/>
          <w:sz w:val="24"/>
        </w:rPr>
      </w:pPr>
    </w:p>
    <w:p>
      <w:pPr>
        <w:spacing w:line="560" w:lineRule="exact"/>
        <w:rPr>
          <w:rFonts w:hint="default" w:ascii="宋体" w:hAnsi="宋体" w:cs="宋体"/>
          <w:sz w:val="24"/>
        </w:rPr>
      </w:pPr>
      <w:r>
        <w:rPr>
          <w:rFonts w:ascii="宋体" w:hAnsi="宋体" w:cs="宋体"/>
          <w:sz w:val="24"/>
        </w:rPr>
        <w:t>法定代表人：</w:t>
      </w:r>
      <w:r>
        <w:rPr>
          <w:rFonts w:ascii="宋体" w:hAnsi="宋体" w:cs="宋体"/>
          <w:sz w:val="24"/>
          <w:u w:val="single"/>
        </w:rPr>
        <w:t xml:space="preserve">                             </w:t>
      </w:r>
      <w:r>
        <w:rPr>
          <w:rFonts w:ascii="宋体" w:hAnsi="宋体" w:cs="宋体"/>
          <w:sz w:val="24"/>
        </w:rPr>
        <w:t>（签字或盖章）</w:t>
      </w:r>
    </w:p>
    <w:p>
      <w:pPr>
        <w:spacing w:line="560" w:lineRule="exact"/>
        <w:ind w:firstLine="4080" w:firstLineChars="1700"/>
        <w:rPr>
          <w:rFonts w:hint="default" w:ascii="宋体" w:hAnsi="宋体" w:cs="宋体"/>
          <w:sz w:val="24"/>
        </w:rPr>
      </w:pPr>
    </w:p>
    <w:p>
      <w:pPr>
        <w:spacing w:line="560" w:lineRule="exact"/>
        <w:rPr>
          <w:rFonts w:hint="default" w:ascii="宋体" w:hAnsi="宋体" w:cs="宋体"/>
          <w:sz w:val="24"/>
        </w:rPr>
      </w:pPr>
      <w:r>
        <w:rPr>
          <w:rFonts w:ascii="宋体" w:hAnsi="宋体" w:cs="宋体"/>
          <w:sz w:val="24"/>
        </w:rPr>
        <w:t>身份证号码：</w:t>
      </w:r>
      <w:r>
        <w:rPr>
          <w:rFonts w:ascii="宋体" w:hAnsi="宋体" w:cs="宋体"/>
          <w:sz w:val="24"/>
          <w:u w:val="single"/>
        </w:rPr>
        <w:t xml:space="preserve">                             </w:t>
      </w:r>
      <w:r>
        <w:rPr>
          <w:rFonts w:ascii="宋体" w:hAnsi="宋体" w:cs="宋体"/>
          <w:sz w:val="24"/>
        </w:rPr>
        <w:t xml:space="preserve"> </w:t>
      </w:r>
    </w:p>
    <w:p>
      <w:pPr>
        <w:spacing w:line="560" w:lineRule="exact"/>
        <w:ind w:firstLine="4080" w:firstLineChars="1700"/>
        <w:rPr>
          <w:rFonts w:hint="default" w:ascii="宋体" w:hAnsi="宋体" w:cs="宋体"/>
          <w:sz w:val="24"/>
          <w:u w:val="single"/>
        </w:rPr>
      </w:pPr>
    </w:p>
    <w:p>
      <w:pPr>
        <w:spacing w:line="560" w:lineRule="exact"/>
        <w:rPr>
          <w:rFonts w:hint="default" w:ascii="宋体" w:hAnsi="宋体" w:cs="宋体"/>
          <w:sz w:val="24"/>
        </w:rPr>
      </w:pPr>
      <w:r>
        <w:rPr>
          <w:rFonts w:ascii="宋体" w:hAnsi="宋体" w:cs="宋体"/>
          <w:sz w:val="24"/>
        </w:rPr>
        <w:t xml:space="preserve">委托代理人： </w:t>
      </w:r>
      <w:r>
        <w:rPr>
          <w:rFonts w:ascii="宋体" w:hAnsi="宋体" w:cs="宋体"/>
          <w:sz w:val="24"/>
          <w:u w:val="single"/>
        </w:rPr>
        <w:t xml:space="preserve">                            </w:t>
      </w:r>
      <w:r>
        <w:rPr>
          <w:rFonts w:ascii="宋体" w:hAnsi="宋体" w:cs="宋体"/>
          <w:sz w:val="24"/>
        </w:rPr>
        <w:t>（签字或盖章）</w:t>
      </w:r>
    </w:p>
    <w:p>
      <w:pPr>
        <w:spacing w:line="560" w:lineRule="exact"/>
        <w:ind w:firstLine="4080" w:firstLineChars="1700"/>
        <w:rPr>
          <w:rFonts w:hint="default" w:ascii="宋体" w:hAnsi="宋体" w:cs="宋体"/>
          <w:sz w:val="24"/>
        </w:rPr>
      </w:pPr>
    </w:p>
    <w:p>
      <w:pPr>
        <w:spacing w:line="560" w:lineRule="exact"/>
        <w:rPr>
          <w:rFonts w:hint="default" w:ascii="宋体" w:hAnsi="宋体" w:cs="宋体"/>
          <w:sz w:val="24"/>
        </w:rPr>
      </w:pPr>
      <w:r>
        <w:rPr>
          <w:rFonts w:ascii="宋体" w:hAnsi="宋体" w:cs="宋体"/>
          <w:sz w:val="24"/>
        </w:rPr>
        <w:t>身份证号码：</w:t>
      </w:r>
      <w:r>
        <w:rPr>
          <w:rFonts w:ascii="宋体" w:hAnsi="宋体" w:cs="宋体"/>
          <w:sz w:val="24"/>
          <w:u w:val="single"/>
        </w:rPr>
        <w:t xml:space="preserve">                              </w:t>
      </w:r>
    </w:p>
    <w:p>
      <w:pPr>
        <w:spacing w:line="560" w:lineRule="exact"/>
        <w:ind w:firstLine="4080" w:firstLineChars="1700"/>
        <w:rPr>
          <w:rFonts w:hint="default" w:ascii="宋体" w:hAnsi="宋体" w:cs="宋体"/>
          <w:sz w:val="24"/>
        </w:rPr>
      </w:pPr>
    </w:p>
    <w:p>
      <w:pPr>
        <w:spacing w:line="560" w:lineRule="exact"/>
        <w:rPr>
          <w:rFonts w:hint="default" w:ascii="宋体" w:hAnsi="宋体" w:cs="宋体"/>
          <w:sz w:val="24"/>
        </w:rPr>
      </w:pPr>
      <w:r>
        <w:rPr>
          <w:rFonts w:ascii="宋体" w:hAnsi="宋体" w:cs="宋体"/>
          <w:sz w:val="24"/>
        </w:rPr>
        <w:t>日期：</w:t>
      </w:r>
      <w:r>
        <w:rPr>
          <w:rFonts w:ascii="宋体" w:hAnsi="宋体" w:cs="宋体"/>
          <w:sz w:val="24"/>
          <w:u w:val="single"/>
        </w:rPr>
        <w:t xml:space="preserve">       </w:t>
      </w:r>
      <w:r>
        <w:rPr>
          <w:rFonts w:ascii="宋体" w:hAnsi="宋体" w:cs="宋体"/>
          <w:sz w:val="24"/>
        </w:rPr>
        <w:t>年</w:t>
      </w:r>
      <w:r>
        <w:rPr>
          <w:rFonts w:ascii="宋体" w:hAnsi="宋体" w:cs="宋体"/>
          <w:sz w:val="24"/>
          <w:u w:val="single"/>
        </w:rPr>
        <w:t xml:space="preserve">    </w:t>
      </w:r>
      <w:r>
        <w:rPr>
          <w:rFonts w:ascii="宋体" w:hAnsi="宋体" w:cs="宋体"/>
          <w:sz w:val="24"/>
        </w:rPr>
        <w:t>月</w:t>
      </w:r>
      <w:r>
        <w:rPr>
          <w:rFonts w:ascii="宋体" w:hAnsi="宋体" w:cs="宋体"/>
          <w:sz w:val="24"/>
          <w:u w:val="single"/>
        </w:rPr>
        <w:t xml:space="preserve">    </w:t>
      </w:r>
      <w:r>
        <w:rPr>
          <w:rFonts w:ascii="宋体" w:hAnsi="宋体" w:cs="宋体"/>
          <w:sz w:val="24"/>
        </w:rPr>
        <w:t>日</w:t>
      </w: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default" w:ascii="宋体" w:hAnsi="宋体" w:cs="宋体"/>
          <w:b/>
          <w:szCs w:val="24"/>
        </w:rPr>
      </w:pPr>
    </w:p>
    <w:p>
      <w:pPr>
        <w:pStyle w:val="46"/>
        <w:spacing w:line="360" w:lineRule="auto"/>
        <w:jc w:val="left"/>
        <w:outlineLvl w:val="9"/>
        <w:rPr>
          <w:rFonts w:hint="default" w:ascii="宋体" w:hAnsi="宋体" w:cs="宋体"/>
          <w:b/>
          <w:sz w:val="24"/>
          <w:szCs w:val="24"/>
        </w:rPr>
        <w:sectPr>
          <w:pgSz w:w="11906" w:h="16838"/>
          <w:pgMar w:top="1418" w:right="1418" w:bottom="1418" w:left="1418" w:header="851" w:footer="737" w:gutter="0"/>
          <w:cols w:space="720" w:num="1"/>
          <w:titlePg/>
          <w:docGrid w:type="lines" w:linePitch="292" w:charSpace="0"/>
        </w:sect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default" w:ascii="宋体" w:hAnsi="宋体" w:cs="宋体"/>
          <w:b/>
          <w:sz w:val="24"/>
        </w:rPr>
      </w:pPr>
      <w:r>
        <w:rPr>
          <w:rFonts w:ascii="宋体" w:hAnsi="宋体" w:cs="宋体"/>
          <w:b/>
          <w:sz w:val="24"/>
        </w:rPr>
        <w:t>三、报价部分</w:t>
      </w:r>
    </w:p>
    <w:p>
      <w:pPr>
        <w:spacing w:line="360" w:lineRule="auto"/>
        <w:ind w:left="206" w:right="555"/>
        <w:jc w:val="right"/>
        <w:rPr>
          <w:rFonts w:hint="default" w:ascii="宋体" w:hAnsi="宋体" w:cs="宋体"/>
          <w:sz w:val="24"/>
        </w:rPr>
      </w:pPr>
      <w:r>
        <w:rPr>
          <w:rFonts w:ascii="宋体" w:hAnsi="宋体" w:cs="宋体"/>
          <w:sz w:val="24"/>
        </w:rPr>
        <w:t>货币单位：元</w:t>
      </w:r>
    </w:p>
    <w:tbl>
      <w:tblPr>
        <w:tblStyle w:val="2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2"/>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372" w:type="dxa"/>
            <w:vAlign w:val="center"/>
          </w:tcPr>
          <w:p>
            <w:pPr>
              <w:spacing w:line="360" w:lineRule="auto"/>
              <w:jc w:val="center"/>
              <w:rPr>
                <w:rFonts w:hint="default" w:ascii="宋体" w:hAnsi="宋体" w:cs="宋体"/>
                <w:sz w:val="24"/>
              </w:rPr>
            </w:pPr>
            <w:r>
              <w:rPr>
                <w:rFonts w:ascii="宋体" w:hAnsi="宋体" w:cs="宋体"/>
                <w:sz w:val="24"/>
              </w:rPr>
              <w:t>响应供应商（名称及盖章）</w:t>
            </w:r>
          </w:p>
        </w:tc>
        <w:tc>
          <w:tcPr>
            <w:tcW w:w="6483" w:type="dxa"/>
            <w:vAlign w:val="center"/>
          </w:tcPr>
          <w:p>
            <w:pPr>
              <w:spacing w:line="360" w:lineRule="auto"/>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372" w:type="dxa"/>
            <w:vAlign w:val="center"/>
          </w:tcPr>
          <w:p>
            <w:pPr>
              <w:spacing w:line="360" w:lineRule="auto"/>
              <w:jc w:val="center"/>
              <w:rPr>
                <w:rFonts w:hint="default" w:ascii="宋体" w:hAnsi="宋体" w:cs="宋体"/>
                <w:sz w:val="24"/>
              </w:rPr>
            </w:pPr>
            <w:r>
              <w:rPr>
                <w:rFonts w:ascii="宋体" w:hAnsi="宋体" w:cs="宋体"/>
                <w:sz w:val="24"/>
              </w:rPr>
              <w:t>项目名称</w:t>
            </w:r>
          </w:p>
        </w:tc>
        <w:tc>
          <w:tcPr>
            <w:tcW w:w="6483" w:type="dxa"/>
            <w:vAlign w:val="center"/>
          </w:tcPr>
          <w:p>
            <w:pPr>
              <w:spacing w:line="360" w:lineRule="auto"/>
              <w:jc w:val="left"/>
              <w:rPr>
                <w:rFonts w:hint="default" w:ascii="宋体" w:hAnsi="宋体" w:cs="宋体"/>
                <w:sz w:val="24"/>
              </w:rPr>
            </w:pPr>
            <w:r>
              <w:rPr>
                <w:rFonts w:hint="eastAsia" w:ascii="宋体" w:hAnsi="宋体" w:cs="宋体"/>
                <w:kern w:val="0"/>
                <w:sz w:val="24"/>
                <w:szCs w:val="24"/>
                <w:lang w:eastAsia="zh-CN"/>
              </w:rPr>
              <w:t>邹城市大束镇2023年清扫车、洗扫车管理运营外包服务项目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3372" w:type="dxa"/>
            <w:vAlign w:val="center"/>
          </w:tcPr>
          <w:p>
            <w:pPr>
              <w:spacing w:line="360" w:lineRule="auto"/>
              <w:jc w:val="center"/>
              <w:rPr>
                <w:rFonts w:hint="default" w:ascii="宋体" w:hAnsi="宋体" w:cs="宋体"/>
                <w:sz w:val="24"/>
              </w:rPr>
            </w:pPr>
            <w:r>
              <w:rPr>
                <w:rFonts w:ascii="宋体" w:hAnsi="宋体" w:cs="宋体"/>
                <w:sz w:val="24"/>
              </w:rPr>
              <w:t>总价（元）</w:t>
            </w:r>
          </w:p>
        </w:tc>
        <w:tc>
          <w:tcPr>
            <w:tcW w:w="6483" w:type="dxa"/>
            <w:vAlign w:val="center"/>
          </w:tcPr>
          <w:p>
            <w:pPr>
              <w:spacing w:line="360" w:lineRule="auto"/>
              <w:rPr>
                <w:rFonts w:hint="default" w:ascii="宋体" w:hAnsi="宋体" w:cs="宋体"/>
                <w:sz w:val="24"/>
              </w:rPr>
            </w:pPr>
            <w:r>
              <w:rPr>
                <w:rFonts w:ascii="宋体" w:hAnsi="宋体" w:cs="宋体"/>
                <w:sz w:val="24"/>
              </w:rPr>
              <w:t>小写：</w:t>
            </w:r>
          </w:p>
          <w:p>
            <w:pPr>
              <w:spacing w:line="360" w:lineRule="auto"/>
              <w:rPr>
                <w:rFonts w:hint="default" w:ascii="宋体" w:hAnsi="宋体" w:cs="宋体"/>
                <w:sz w:val="24"/>
              </w:rPr>
            </w:pPr>
            <w:r>
              <w:rPr>
                <w:rFonts w:ascii="宋体" w:hAnsi="宋体" w:cs="宋体"/>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372" w:type="dxa"/>
            <w:vAlign w:val="center"/>
          </w:tcPr>
          <w:p>
            <w:pPr>
              <w:spacing w:line="360" w:lineRule="auto"/>
              <w:jc w:val="center"/>
              <w:rPr>
                <w:rFonts w:ascii="宋体" w:hAnsi="宋体" w:cs="宋体"/>
                <w:sz w:val="24"/>
              </w:rPr>
            </w:pPr>
            <w:r>
              <w:rPr>
                <w:rFonts w:hint="eastAsia" w:ascii="宋体" w:hAnsi="宋体" w:cs="宋体"/>
                <w:sz w:val="24"/>
                <w:lang w:eastAsia="zh-CN"/>
              </w:rPr>
              <w:t>服务期</w:t>
            </w:r>
          </w:p>
        </w:tc>
        <w:tc>
          <w:tcPr>
            <w:tcW w:w="648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372" w:type="dxa"/>
            <w:vAlign w:val="center"/>
          </w:tcPr>
          <w:p>
            <w:pPr>
              <w:spacing w:line="360" w:lineRule="auto"/>
              <w:jc w:val="center"/>
              <w:rPr>
                <w:rFonts w:hint="default" w:ascii="宋体" w:hAnsi="宋体" w:cs="宋体"/>
                <w:sz w:val="24"/>
              </w:rPr>
            </w:pPr>
            <w:r>
              <w:rPr>
                <w:rFonts w:ascii="宋体" w:hAnsi="宋体" w:cs="宋体"/>
                <w:sz w:val="24"/>
              </w:rPr>
              <w:t>是否为小微企业（填写“是”或“否）”</w:t>
            </w:r>
          </w:p>
        </w:tc>
        <w:tc>
          <w:tcPr>
            <w:tcW w:w="6483" w:type="dxa"/>
            <w:vAlign w:val="center"/>
          </w:tcPr>
          <w:p>
            <w:pPr>
              <w:spacing w:line="360" w:lineRule="auto"/>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372" w:type="dxa"/>
            <w:vAlign w:val="center"/>
          </w:tcPr>
          <w:p>
            <w:pPr>
              <w:spacing w:line="360" w:lineRule="auto"/>
              <w:jc w:val="center"/>
              <w:rPr>
                <w:rFonts w:hint="default" w:ascii="宋体" w:hAnsi="宋体" w:cs="宋体"/>
                <w:sz w:val="24"/>
              </w:rPr>
            </w:pPr>
            <w:r>
              <w:rPr>
                <w:rFonts w:ascii="宋体" w:hAnsi="宋体" w:cs="宋体"/>
                <w:sz w:val="24"/>
                <w:lang w:val="zh-CN"/>
              </w:rPr>
              <w:t>监狱企业和戒毒企业价（填写“是”或“否）”</w:t>
            </w:r>
          </w:p>
        </w:tc>
        <w:tc>
          <w:tcPr>
            <w:tcW w:w="6483" w:type="dxa"/>
            <w:vAlign w:val="center"/>
          </w:tcPr>
          <w:p>
            <w:pPr>
              <w:spacing w:line="360" w:lineRule="auto"/>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72" w:type="dxa"/>
            <w:vAlign w:val="center"/>
          </w:tcPr>
          <w:p>
            <w:pPr>
              <w:spacing w:line="360" w:lineRule="auto"/>
              <w:jc w:val="center"/>
              <w:rPr>
                <w:rFonts w:hint="default" w:ascii="宋体" w:hAnsi="宋体" w:cs="宋体"/>
                <w:sz w:val="24"/>
              </w:rPr>
            </w:pPr>
            <w:r>
              <w:rPr>
                <w:rFonts w:ascii="宋体" w:hAnsi="宋体" w:cs="宋体"/>
                <w:sz w:val="24"/>
              </w:rPr>
              <w:t>是否为残疾人福利性单位（填写“是”或“否”）</w:t>
            </w:r>
          </w:p>
        </w:tc>
        <w:tc>
          <w:tcPr>
            <w:tcW w:w="6483" w:type="dxa"/>
            <w:vAlign w:val="center"/>
          </w:tcPr>
          <w:p>
            <w:pPr>
              <w:spacing w:line="360" w:lineRule="auto"/>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72" w:type="dxa"/>
            <w:vAlign w:val="center"/>
          </w:tcPr>
          <w:p>
            <w:pPr>
              <w:spacing w:line="360" w:lineRule="auto"/>
              <w:jc w:val="center"/>
              <w:rPr>
                <w:rFonts w:hint="default" w:ascii="宋体" w:hAnsi="宋体" w:cs="宋体"/>
                <w:sz w:val="24"/>
              </w:rPr>
            </w:pPr>
            <w:r>
              <w:rPr>
                <w:rFonts w:ascii="宋体" w:hAnsi="宋体" w:cs="宋体"/>
                <w:sz w:val="24"/>
              </w:rPr>
              <w:t>法定代表人或授权代表</w:t>
            </w:r>
          </w:p>
          <w:p>
            <w:pPr>
              <w:spacing w:line="360" w:lineRule="auto"/>
              <w:jc w:val="center"/>
              <w:rPr>
                <w:rFonts w:hint="default" w:ascii="宋体" w:hAnsi="宋体" w:cs="宋体"/>
                <w:sz w:val="24"/>
              </w:rPr>
            </w:pPr>
            <w:r>
              <w:rPr>
                <w:rFonts w:ascii="宋体" w:hAnsi="宋体" w:cs="宋体"/>
                <w:sz w:val="24"/>
              </w:rPr>
              <w:t>（签字或盖章）</w:t>
            </w:r>
          </w:p>
        </w:tc>
        <w:tc>
          <w:tcPr>
            <w:tcW w:w="6483" w:type="dxa"/>
            <w:vAlign w:val="center"/>
          </w:tcPr>
          <w:p>
            <w:pPr>
              <w:spacing w:line="360" w:lineRule="auto"/>
              <w:jc w:val="center"/>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855" w:type="dxa"/>
            <w:gridSpan w:val="2"/>
            <w:vAlign w:val="center"/>
          </w:tcPr>
          <w:p>
            <w:pPr>
              <w:keepNext w:val="0"/>
              <w:keepLines w:val="0"/>
              <w:suppressLineNumbers w:val="0"/>
              <w:spacing w:before="0" w:beforeAutospacing="0" w:after="0" w:afterAutospacing="0" w:line="560" w:lineRule="exact"/>
              <w:ind w:left="0" w:right="0"/>
              <w:rPr>
                <w:rFonts w:hint="default" w:ascii="宋体" w:hAnsi="宋体" w:cs="宋体"/>
                <w:sz w:val="24"/>
              </w:rPr>
            </w:pPr>
            <w:r>
              <w:rPr>
                <w:rFonts w:ascii="宋体" w:hAnsi="宋体" w:cs="宋体"/>
                <w:sz w:val="24"/>
              </w:rPr>
              <w:t>注：</w:t>
            </w:r>
            <w:r>
              <w:rPr>
                <w:rFonts w:hint="eastAsia" w:ascii="宋体" w:hAnsi="宋体" w:eastAsia="宋体" w:cs="宋体"/>
                <w:color w:val="auto"/>
                <w:sz w:val="24"/>
                <w:szCs w:val="24"/>
              </w:rPr>
              <w:t>总报价包含达到本次采购要求的一切费用。</w:t>
            </w:r>
          </w:p>
        </w:tc>
      </w:tr>
    </w:tbl>
    <w:p>
      <w:pPr>
        <w:spacing w:line="360" w:lineRule="auto"/>
        <w:rPr>
          <w:rFonts w:hint="default" w:ascii="宋体" w:hAnsi="宋体" w:cs="宋体"/>
          <w:sz w:val="24"/>
        </w:rPr>
      </w:pPr>
    </w:p>
    <w:p>
      <w:pPr>
        <w:spacing w:line="360" w:lineRule="auto"/>
        <w:ind w:firstLine="480" w:firstLineChars="200"/>
        <w:rPr>
          <w:rFonts w:hint="default" w:ascii="宋体" w:hAnsi="宋体" w:cs="宋体"/>
          <w:sz w:val="24"/>
        </w:rPr>
      </w:pPr>
      <w:r>
        <w:rPr>
          <w:rFonts w:ascii="宋体" w:hAnsi="宋体" w:cs="宋体"/>
          <w:sz w:val="24"/>
        </w:rPr>
        <w:t>供应商（盖章）：</w:t>
      </w:r>
    </w:p>
    <w:p>
      <w:pPr>
        <w:spacing w:line="360" w:lineRule="auto"/>
        <w:ind w:firstLine="480" w:firstLineChars="200"/>
        <w:rPr>
          <w:rFonts w:hint="default" w:ascii="宋体" w:hAnsi="宋体" w:cs="宋体"/>
          <w:sz w:val="24"/>
        </w:rPr>
      </w:pPr>
      <w:r>
        <w:rPr>
          <w:rFonts w:ascii="宋体" w:hAnsi="宋体" w:cs="宋体"/>
          <w:sz w:val="24"/>
        </w:rPr>
        <w:t>法人代表或委托代理人（签字或盖章）：</w:t>
      </w:r>
    </w:p>
    <w:p>
      <w:pPr>
        <w:spacing w:line="360" w:lineRule="auto"/>
        <w:ind w:firstLine="480" w:firstLineChars="200"/>
        <w:rPr>
          <w:rFonts w:hint="default" w:ascii="宋体" w:hAnsi="宋体" w:cs="宋体"/>
          <w:sz w:val="24"/>
        </w:rPr>
      </w:pPr>
      <w:r>
        <w:rPr>
          <w:rFonts w:ascii="宋体" w:hAnsi="宋体" w:cs="宋体"/>
          <w:sz w:val="24"/>
        </w:rPr>
        <w:t>日期：</w:t>
      </w:r>
      <w:r>
        <w:rPr>
          <w:rFonts w:ascii="宋体" w:hAnsi="宋体" w:cs="宋体"/>
          <w:sz w:val="24"/>
          <w:u w:val="single"/>
        </w:rPr>
        <w:t xml:space="preserve">         </w:t>
      </w:r>
      <w:r>
        <w:rPr>
          <w:rFonts w:ascii="宋体" w:hAnsi="宋体" w:cs="宋体"/>
          <w:sz w:val="24"/>
        </w:rPr>
        <w:t>年</w:t>
      </w:r>
      <w:r>
        <w:rPr>
          <w:rFonts w:ascii="宋体" w:hAnsi="宋体" w:cs="宋体"/>
          <w:sz w:val="24"/>
          <w:u w:val="single"/>
        </w:rPr>
        <w:t xml:space="preserve">      </w:t>
      </w:r>
      <w:r>
        <w:rPr>
          <w:rFonts w:ascii="宋体" w:hAnsi="宋体" w:cs="宋体"/>
          <w:sz w:val="24"/>
        </w:rPr>
        <w:t>月</w:t>
      </w:r>
      <w:r>
        <w:rPr>
          <w:rFonts w:ascii="宋体" w:hAnsi="宋体" w:cs="宋体"/>
          <w:sz w:val="24"/>
          <w:u w:val="single"/>
        </w:rPr>
        <w:t xml:space="preserve">      </w:t>
      </w:r>
      <w:r>
        <w:rPr>
          <w:rFonts w:ascii="宋体" w:hAnsi="宋体" w:cs="宋体"/>
          <w:sz w:val="24"/>
        </w:rPr>
        <w:t>日</w:t>
      </w:r>
    </w:p>
    <w:p>
      <w:pPr>
        <w:pStyle w:val="46"/>
        <w:spacing w:line="360" w:lineRule="auto"/>
        <w:jc w:val="left"/>
        <w:outlineLvl w:val="9"/>
        <w:rPr>
          <w:rFonts w:hint="default" w:ascii="宋体" w:hAnsi="宋体" w:cs="宋体"/>
          <w:b/>
          <w:sz w:val="24"/>
          <w:szCs w:val="28"/>
        </w:rPr>
        <w:sectPr>
          <w:pgSz w:w="11906" w:h="16838"/>
          <w:pgMar w:top="1418" w:right="1418" w:bottom="1418" w:left="1418" w:header="851" w:footer="737" w:gutter="0"/>
          <w:cols w:space="720" w:num="1"/>
          <w:titlePg/>
          <w:docGrid w:type="lines" w:linePitch="292" w:charSpace="0"/>
        </w:sectPr>
      </w:pPr>
    </w:p>
    <w:p>
      <w:pPr>
        <w:pStyle w:val="42"/>
        <w:tabs>
          <w:tab w:val="left" w:pos="9638"/>
        </w:tabs>
        <w:spacing w:line="360" w:lineRule="auto"/>
        <w:jc w:val="center"/>
        <w:rPr>
          <w:rFonts w:hint="default" w:ascii="宋体" w:hAnsi="宋体" w:cs="宋体"/>
          <w:b/>
          <w:sz w:val="24"/>
          <w:szCs w:val="24"/>
        </w:rPr>
      </w:pPr>
      <w:r>
        <w:rPr>
          <w:rFonts w:ascii="宋体" w:hAnsi="宋体" w:cs="宋体"/>
          <w:b/>
          <w:bCs/>
          <w:sz w:val="24"/>
          <w:szCs w:val="24"/>
        </w:rPr>
        <w:t>四、商务部分</w:t>
      </w:r>
    </w:p>
    <w:p>
      <w:pPr>
        <w:pStyle w:val="42"/>
        <w:tabs>
          <w:tab w:val="left" w:pos="9638"/>
        </w:tabs>
        <w:spacing w:line="360" w:lineRule="auto"/>
        <w:jc w:val="center"/>
        <w:outlineLvl w:val="0"/>
        <w:rPr>
          <w:rFonts w:hint="default" w:ascii="宋体" w:hAnsi="宋体" w:cs="宋体"/>
          <w:b/>
          <w:sz w:val="24"/>
          <w:szCs w:val="24"/>
        </w:rPr>
      </w:pPr>
      <w:bookmarkStart w:id="16" w:name="_Toc24957"/>
      <w:r>
        <w:rPr>
          <w:rFonts w:ascii="宋体" w:hAnsi="宋体" w:cs="宋体"/>
          <w:b/>
          <w:sz w:val="24"/>
          <w:szCs w:val="24"/>
        </w:rPr>
        <w:t>根据评分标准中商务部分要求由供应商自行书写</w:t>
      </w:r>
      <w:bookmarkEnd w:id="16"/>
    </w:p>
    <w:p>
      <w:pPr>
        <w:spacing w:line="560" w:lineRule="exact"/>
        <w:rPr>
          <w:rFonts w:hint="default" w:ascii="宋体" w:hAnsi="宋体"/>
          <w:b/>
          <w:sz w:val="24"/>
        </w:rPr>
      </w:pPr>
    </w:p>
    <w:p>
      <w:pPr>
        <w:pStyle w:val="46"/>
        <w:spacing w:line="360" w:lineRule="auto"/>
        <w:jc w:val="left"/>
        <w:outlineLvl w:val="9"/>
        <w:rPr>
          <w:rFonts w:hint="default" w:ascii="宋体" w:hAnsi="宋体" w:cs="宋体"/>
          <w:b/>
          <w:sz w:val="24"/>
          <w:szCs w:val="24"/>
        </w:rPr>
        <w:sectPr>
          <w:pgSz w:w="11906" w:h="16838"/>
          <w:pgMar w:top="1418" w:right="1418" w:bottom="1418" w:left="1418" w:header="851" w:footer="737" w:gutter="0"/>
          <w:cols w:space="720" w:num="1"/>
          <w:titlePg/>
          <w:docGrid w:type="lines" w:linePitch="292" w:charSpace="0"/>
        </w:sectPr>
      </w:pPr>
    </w:p>
    <w:p>
      <w:pPr>
        <w:spacing w:line="360" w:lineRule="auto"/>
        <w:jc w:val="center"/>
        <w:rPr>
          <w:rFonts w:hint="default" w:ascii="宋体" w:hAnsi="宋体" w:cs="宋体"/>
          <w:b/>
          <w:sz w:val="24"/>
        </w:rPr>
      </w:pPr>
      <w:r>
        <w:rPr>
          <w:rFonts w:ascii="宋体" w:hAnsi="宋体" w:cs="宋体"/>
          <w:b/>
          <w:sz w:val="24"/>
        </w:rPr>
        <w:t>五、技术部分</w:t>
      </w:r>
    </w:p>
    <w:p>
      <w:pPr>
        <w:pStyle w:val="42"/>
        <w:tabs>
          <w:tab w:val="left" w:pos="9638"/>
        </w:tabs>
        <w:spacing w:line="360" w:lineRule="auto"/>
        <w:jc w:val="center"/>
        <w:outlineLvl w:val="0"/>
        <w:rPr>
          <w:rFonts w:hint="default" w:ascii="宋体" w:hAnsi="宋体" w:cs="宋体"/>
          <w:b/>
          <w:sz w:val="24"/>
          <w:szCs w:val="24"/>
        </w:rPr>
        <w:sectPr>
          <w:pgSz w:w="11906" w:h="16838"/>
          <w:pgMar w:top="1418" w:right="1418" w:bottom="1418" w:left="1418" w:header="851" w:footer="737" w:gutter="0"/>
          <w:cols w:space="720" w:num="1"/>
          <w:titlePg/>
          <w:docGrid w:type="lines" w:linePitch="292" w:charSpace="0"/>
        </w:sectPr>
      </w:pPr>
      <w:bookmarkStart w:id="17" w:name="_Toc5762"/>
      <w:r>
        <w:rPr>
          <w:rFonts w:ascii="宋体" w:hAnsi="宋体" w:cs="宋体"/>
          <w:b/>
          <w:sz w:val="24"/>
          <w:szCs w:val="24"/>
        </w:rPr>
        <w:t>根据评分标准中技术部分要求由供应商自行书写</w:t>
      </w:r>
      <w:bookmarkEnd w:id="17"/>
    </w:p>
    <w:p>
      <w:pPr>
        <w:spacing w:line="360" w:lineRule="auto"/>
        <w:rPr>
          <w:rFonts w:hint="default" w:ascii="宋体" w:hAnsi="宋体" w:cs="宋体"/>
          <w:b/>
          <w:sz w:val="24"/>
        </w:rPr>
      </w:pPr>
      <w:r>
        <w:rPr>
          <w:rFonts w:ascii="宋体" w:hAnsi="宋体"/>
          <w:b/>
          <w:sz w:val="24"/>
        </w:rPr>
        <w:t xml:space="preserve">                          </w:t>
      </w:r>
      <w:r>
        <w:rPr>
          <w:rFonts w:ascii="宋体" w:hAnsi="宋体" w:cs="宋体"/>
          <w:b/>
          <w:sz w:val="24"/>
        </w:rPr>
        <w:t>六、供应商资格审查文件</w:t>
      </w:r>
    </w:p>
    <w:p>
      <w:pPr>
        <w:pStyle w:val="46"/>
        <w:spacing w:line="360" w:lineRule="auto"/>
        <w:jc w:val="center"/>
        <w:outlineLvl w:val="1"/>
        <w:rPr>
          <w:rFonts w:hint="default" w:hAnsi="宋体" w:cs="宋体"/>
          <w:b/>
          <w:bCs/>
          <w:sz w:val="24"/>
          <w:szCs w:val="24"/>
        </w:rPr>
      </w:pPr>
      <w:bookmarkStart w:id="18" w:name="_Toc4617"/>
      <w:r>
        <w:rPr>
          <w:rFonts w:hAnsi="宋体" w:cs="宋体"/>
          <w:b/>
          <w:bCs/>
          <w:sz w:val="24"/>
          <w:szCs w:val="24"/>
        </w:rPr>
        <w:t>资格审查资料</w:t>
      </w:r>
      <w:bookmarkEnd w:id="18"/>
    </w:p>
    <w:p>
      <w:pPr>
        <w:spacing w:line="360" w:lineRule="auto"/>
        <w:ind w:firstLine="480" w:firstLineChars="200"/>
        <w:jc w:val="left"/>
        <w:rPr>
          <w:rFonts w:hint="default" w:ascii="宋体" w:hAnsi="宋体" w:cs="宋体"/>
          <w:sz w:val="24"/>
        </w:rPr>
      </w:pPr>
      <w:r>
        <w:rPr>
          <w:rFonts w:ascii="宋体" w:hAnsi="宋体" w:cs="宋体"/>
          <w:sz w:val="24"/>
        </w:rPr>
        <w:t>6.1</w:t>
      </w:r>
      <w:r>
        <w:rPr>
          <w:rFonts w:hint="eastAsia" w:ascii="宋体" w:hAnsi="宋体" w:cs="宋体"/>
          <w:sz w:val="24"/>
          <w:lang w:eastAsia="zh-CN"/>
        </w:rPr>
        <w:t>营业执照副本</w:t>
      </w:r>
      <w:bookmarkStart w:id="23" w:name="_GoBack"/>
      <w:bookmarkEnd w:id="23"/>
      <w:r>
        <w:rPr>
          <w:rFonts w:ascii="宋体" w:hAnsi="宋体" w:cs="宋体"/>
          <w:sz w:val="24"/>
        </w:rPr>
        <w:t>原件</w:t>
      </w:r>
    </w:p>
    <w:p>
      <w:pPr>
        <w:spacing w:line="360" w:lineRule="auto"/>
        <w:jc w:val="center"/>
        <w:outlineLvl w:val="2"/>
        <w:rPr>
          <w:rFonts w:hint="default" w:ascii="宋体" w:hAnsi="宋体" w:cs="宋体"/>
          <w:sz w:val="24"/>
        </w:rPr>
      </w:pPr>
      <w:r>
        <w:rPr>
          <w:rFonts w:ascii="宋体" w:hAnsi="宋体" w:cs="宋体"/>
          <w:sz w:val="24"/>
        </w:rPr>
        <w:t>由供应商提供加盖公章的复印件或扫描件</w:t>
      </w:r>
    </w:p>
    <w:p>
      <w:pPr>
        <w:spacing w:line="360" w:lineRule="auto"/>
        <w:jc w:val="center"/>
        <w:rPr>
          <w:rFonts w:hint="default" w:ascii="宋体" w:hAnsi="宋体" w:cs="宋体"/>
          <w:sz w:val="24"/>
        </w:rPr>
      </w:pPr>
    </w:p>
    <w:p>
      <w:pPr>
        <w:rPr>
          <w:rFonts w:hint="default" w:ascii="宋体" w:hAnsi="宋体" w:cs="宋体"/>
          <w:b/>
          <w:sz w:val="24"/>
          <w:szCs w:val="24"/>
        </w:rPr>
      </w:pPr>
      <w:r>
        <w:rPr>
          <w:rFonts w:hint="default" w:ascii="宋体" w:hAnsi="宋体" w:cs="宋体"/>
          <w:b/>
          <w:sz w:val="24"/>
          <w:szCs w:val="24"/>
        </w:rPr>
        <w:br w:type="page"/>
      </w:r>
    </w:p>
    <w:p>
      <w:pPr>
        <w:pStyle w:val="46"/>
        <w:spacing w:line="360" w:lineRule="auto"/>
        <w:jc w:val="left"/>
        <w:outlineLvl w:val="9"/>
        <w:rPr>
          <w:rFonts w:hint="default" w:ascii="宋体" w:hAnsi="宋体" w:cs="宋体"/>
          <w:b/>
          <w:sz w:val="24"/>
          <w:szCs w:val="24"/>
        </w:rPr>
        <w:sectPr>
          <w:pgSz w:w="11906" w:h="16838"/>
          <w:pgMar w:top="1418" w:right="1418" w:bottom="1418" w:left="1418" w:header="851" w:footer="737" w:gutter="0"/>
          <w:cols w:space="720" w:num="1"/>
          <w:titlePg/>
          <w:docGrid w:type="lines" w:linePitch="292" w:charSpace="0"/>
        </w:sectPr>
      </w:pPr>
    </w:p>
    <w:p>
      <w:pPr>
        <w:spacing w:line="360" w:lineRule="auto"/>
        <w:rPr>
          <w:rFonts w:hint="eastAsia" w:ascii="宋体" w:hAnsi="宋体" w:cs="宋体"/>
          <w:b/>
          <w:bCs/>
          <w:sz w:val="44"/>
          <w:szCs w:val="44"/>
        </w:rPr>
      </w:pPr>
      <w:r>
        <w:rPr>
          <w:rFonts w:hint="eastAsia" w:ascii="宋体" w:hAnsi="宋体" w:cs="宋体"/>
          <w:b/>
          <w:bCs/>
          <w:sz w:val="24"/>
          <w:lang w:val="en-US" w:eastAsia="zh-CN"/>
        </w:rPr>
        <w:t>6.2</w:t>
      </w:r>
      <w:r>
        <w:rPr>
          <w:rFonts w:hint="eastAsia" w:ascii="宋体" w:hAnsi="宋体" w:cs="宋体"/>
          <w:b/>
          <w:bCs/>
          <w:sz w:val="24"/>
        </w:rPr>
        <w:t>供应商缴纳税收和社会保障资金等证明告知承诺书</w:t>
      </w:r>
    </w:p>
    <w:p>
      <w:pPr>
        <w:spacing w:line="360" w:lineRule="auto"/>
        <w:ind w:firstLine="480" w:firstLineChars="200"/>
        <w:jc w:val="left"/>
        <w:rPr>
          <w:rFonts w:hint="eastAsia" w:ascii="宋体" w:hAnsi="宋体" w:cs="宋体"/>
          <w:sz w:val="24"/>
        </w:rPr>
      </w:pPr>
    </w:p>
    <w:p>
      <w:pPr>
        <w:spacing w:line="600" w:lineRule="exact"/>
        <w:ind w:firstLine="480" w:firstLineChars="200"/>
        <w:rPr>
          <w:rFonts w:hint="eastAsia" w:ascii="宋体" w:hAnsi="宋体" w:cs="宋体"/>
          <w:kern w:val="0"/>
          <w:sz w:val="24"/>
        </w:rPr>
      </w:pPr>
      <w:r>
        <w:rPr>
          <w:rFonts w:hint="eastAsia" w:ascii="宋体" w:hAnsi="宋体" w:cs="宋体"/>
          <w:kern w:val="0"/>
          <w:sz w:val="24"/>
        </w:rPr>
        <w:t>本公司（联合体）郑重承诺：</w:t>
      </w:r>
    </w:p>
    <w:p>
      <w:pPr>
        <w:spacing w:line="600" w:lineRule="exact"/>
        <w:ind w:firstLine="480" w:firstLineChars="200"/>
        <w:rPr>
          <w:rFonts w:hint="eastAsia" w:ascii="宋体" w:hAnsi="宋体" w:cs="宋体"/>
          <w:kern w:val="0"/>
          <w:sz w:val="24"/>
        </w:rPr>
      </w:pPr>
      <w:r>
        <w:rPr>
          <w:rFonts w:hint="eastAsia" w:ascii="宋体" w:hAnsi="宋体" w:cs="宋体"/>
          <w:kern w:val="0"/>
          <w:sz w:val="24"/>
        </w:rPr>
        <w:t>1.承诺具有良好的商业信誉和健全的财务会计制度；</w:t>
      </w:r>
    </w:p>
    <w:p>
      <w:pPr>
        <w:spacing w:line="600" w:lineRule="exact"/>
        <w:ind w:firstLine="480" w:firstLineChars="200"/>
        <w:rPr>
          <w:rFonts w:hint="eastAsia" w:ascii="宋体" w:hAnsi="宋体" w:cs="宋体"/>
          <w:kern w:val="0"/>
          <w:sz w:val="24"/>
        </w:rPr>
      </w:pPr>
      <w:r>
        <w:rPr>
          <w:rFonts w:hint="eastAsia" w:ascii="宋体" w:hAnsi="宋体" w:cs="宋体"/>
          <w:kern w:val="0"/>
          <w:sz w:val="24"/>
        </w:rPr>
        <w:t>2.承诺依法缴纳税收和社会保障资金的良好记录；</w:t>
      </w:r>
    </w:p>
    <w:p>
      <w:pPr>
        <w:spacing w:line="600" w:lineRule="exact"/>
        <w:ind w:firstLine="480" w:firstLineChars="200"/>
        <w:rPr>
          <w:rFonts w:hint="eastAsia" w:ascii="宋体" w:hAnsi="宋体" w:cs="宋体"/>
          <w:kern w:val="0"/>
          <w:sz w:val="24"/>
        </w:rPr>
      </w:pPr>
      <w:r>
        <w:rPr>
          <w:rFonts w:hint="eastAsia" w:ascii="宋体" w:hAnsi="宋体" w:cs="宋体"/>
          <w:kern w:val="0"/>
          <w:sz w:val="24"/>
        </w:rPr>
        <w:t>3.承诺参加政府采购活动前三年内，在经营活动中没有重大违法记录。</w:t>
      </w:r>
    </w:p>
    <w:p>
      <w:pPr>
        <w:spacing w:line="600" w:lineRule="exact"/>
        <w:ind w:firstLine="480" w:firstLineChars="200"/>
        <w:rPr>
          <w:rFonts w:hint="eastAsia" w:ascii="宋体" w:hAnsi="宋体" w:cs="宋体"/>
          <w:kern w:val="0"/>
          <w:sz w:val="24"/>
        </w:rPr>
      </w:pPr>
      <w:r>
        <w:rPr>
          <w:rFonts w:hint="eastAsia" w:ascii="宋体" w:hAnsi="宋体" w:cs="宋体"/>
          <w:kern w:val="0"/>
          <w:sz w:val="24"/>
        </w:rPr>
        <w:t>我公司对上述承诺内容的真实性负责，如虚假承诺，将依法承担相应法律责任。</w:t>
      </w:r>
    </w:p>
    <w:p>
      <w:pPr>
        <w:spacing w:line="600" w:lineRule="exact"/>
        <w:rPr>
          <w:rFonts w:hint="eastAsia" w:ascii="宋体" w:hAnsi="宋体" w:cs="宋体"/>
          <w:kern w:val="0"/>
          <w:sz w:val="24"/>
        </w:rPr>
      </w:pPr>
    </w:p>
    <w:p>
      <w:pPr>
        <w:spacing w:line="600" w:lineRule="exact"/>
        <w:rPr>
          <w:rFonts w:hint="eastAsia" w:ascii="宋体" w:hAnsi="宋体" w:cs="宋体"/>
          <w:kern w:val="0"/>
          <w:sz w:val="24"/>
        </w:rPr>
      </w:pPr>
    </w:p>
    <w:p>
      <w:pPr>
        <w:spacing w:line="600" w:lineRule="exact"/>
        <w:ind w:firstLine="3360" w:firstLineChars="1400"/>
        <w:rPr>
          <w:rFonts w:hint="eastAsia" w:ascii="宋体" w:hAnsi="宋体" w:cs="宋体"/>
          <w:kern w:val="0"/>
          <w:sz w:val="24"/>
        </w:rPr>
      </w:pPr>
      <w:r>
        <w:rPr>
          <w:rFonts w:hint="eastAsia" w:ascii="宋体" w:hAnsi="宋体" w:cs="宋体"/>
          <w:kern w:val="0"/>
          <w:sz w:val="24"/>
        </w:rPr>
        <w:t>承诺单位（公章）：</w:t>
      </w:r>
    </w:p>
    <w:p>
      <w:pPr>
        <w:spacing w:line="600" w:lineRule="exact"/>
        <w:ind w:firstLine="120" w:firstLineChars="50"/>
        <w:rPr>
          <w:rFonts w:hint="eastAsia" w:ascii="宋体" w:hAnsi="宋体" w:cs="宋体"/>
          <w:kern w:val="0"/>
          <w:sz w:val="24"/>
        </w:rPr>
      </w:pPr>
      <w:r>
        <w:rPr>
          <w:rFonts w:hint="eastAsia" w:ascii="宋体" w:hAnsi="宋体" w:cs="宋体"/>
          <w:kern w:val="0"/>
          <w:sz w:val="24"/>
        </w:rPr>
        <w:t>法定代表人（非法人组织的负责人）或其授权代表（签字或盖章）：</w:t>
      </w:r>
    </w:p>
    <w:p>
      <w:pPr>
        <w:spacing w:line="600" w:lineRule="exact"/>
        <w:jc w:val="left"/>
        <w:rPr>
          <w:rFonts w:hint="eastAsia" w:ascii="宋体" w:hAnsi="宋体" w:cs="宋体"/>
          <w:kern w:val="0"/>
          <w:sz w:val="24"/>
        </w:rPr>
      </w:pPr>
      <w:r>
        <w:rPr>
          <w:rFonts w:hint="eastAsia" w:ascii="宋体" w:hAnsi="宋体" w:cs="宋体"/>
          <w:kern w:val="0"/>
          <w:sz w:val="24"/>
        </w:rPr>
        <w:t xml:space="preserve">                                            年  月  日</w:t>
      </w:r>
    </w:p>
    <w:p>
      <w:pPr>
        <w:pStyle w:val="46"/>
        <w:spacing w:line="360" w:lineRule="auto"/>
        <w:jc w:val="left"/>
        <w:outlineLvl w:val="9"/>
        <w:rPr>
          <w:rFonts w:hint="default" w:ascii="宋体" w:hAnsi="宋体" w:cs="宋体"/>
          <w:b/>
          <w:sz w:val="24"/>
          <w:szCs w:val="24"/>
        </w:rPr>
        <w:sectPr>
          <w:pgSz w:w="11906" w:h="16838"/>
          <w:pgMar w:top="1418" w:right="1418" w:bottom="1418" w:left="1418" w:header="851" w:footer="737" w:gutter="0"/>
          <w:cols w:space="720" w:num="1"/>
          <w:titlePg/>
          <w:docGrid w:type="lines" w:linePitch="292" w:charSpace="0"/>
        </w:sectPr>
      </w:pPr>
    </w:p>
    <w:p>
      <w:pPr>
        <w:pStyle w:val="42"/>
        <w:tabs>
          <w:tab w:val="left" w:pos="9638"/>
        </w:tabs>
        <w:spacing w:line="360" w:lineRule="auto"/>
        <w:jc w:val="center"/>
        <w:rPr>
          <w:rFonts w:hint="default" w:ascii="宋体" w:hAnsi="宋体" w:cs="宋体"/>
          <w:bCs/>
          <w:sz w:val="24"/>
          <w:szCs w:val="24"/>
        </w:rPr>
      </w:pPr>
      <w:r>
        <w:rPr>
          <w:rFonts w:ascii="宋体" w:hAnsi="宋体" w:cs="宋体"/>
          <w:b/>
          <w:sz w:val="24"/>
          <w:szCs w:val="24"/>
        </w:rPr>
        <w:t>七、中小企业声明函</w:t>
      </w:r>
    </w:p>
    <w:p>
      <w:pPr>
        <w:pStyle w:val="3"/>
        <w:spacing w:before="0" w:after="0" w:line="360" w:lineRule="auto"/>
        <w:jc w:val="center"/>
        <w:rPr>
          <w:rFonts w:hint="default" w:ascii="宋体" w:hAnsi="宋体" w:cs="宋体"/>
          <w:sz w:val="24"/>
          <w:szCs w:val="24"/>
        </w:rPr>
      </w:pPr>
      <w:r>
        <w:rPr>
          <w:rFonts w:ascii="宋体" w:hAnsi="宋体" w:cs="宋体"/>
          <w:sz w:val="24"/>
          <w:szCs w:val="24"/>
        </w:rPr>
        <w:t>中小企业声明函</w:t>
      </w:r>
    </w:p>
    <w:p>
      <w:pPr>
        <w:spacing w:line="360" w:lineRule="auto"/>
        <w:ind w:firstLine="840" w:firstLineChars="350"/>
        <w:rPr>
          <w:rFonts w:hint="default" w:ascii="宋体" w:hAnsi="宋体" w:cs="宋体"/>
          <w:color w:val="000000" w:themeColor="text1"/>
          <w:sz w:val="24"/>
          <w:lang w:bidi="ar"/>
          <w14:textFill>
            <w14:solidFill>
              <w14:schemeClr w14:val="tx1"/>
            </w14:solidFill>
          </w14:textFill>
        </w:rPr>
      </w:pPr>
      <w:r>
        <w:rPr>
          <w:rFonts w:ascii="宋体" w:hAnsi="宋体" w:cs="宋体"/>
          <w:color w:val="000000" w:themeColor="text1"/>
          <w:sz w:val="24"/>
          <w:lang w:bidi="ar"/>
          <w14:textFill>
            <w14:solidFill>
              <w14:schemeClr w14:val="tx1"/>
            </w14:solidFill>
          </w14:textFill>
        </w:rPr>
        <w:t>本公司（联合体）郑重声明，根据《政府采购促进中小企业发展管理办法》（财库﹝2020﹞46 号）的规定，本公司（联合体）参加</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（单位名称）的</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（项目名称）采购活动，工程的施工单位全部为符合政策要求的中小企业。相关企业（含联合体中的中小企业、签订分包意向协议的中小企业）的具体情况如下：</w:t>
      </w:r>
    </w:p>
    <w:p>
      <w:pPr>
        <w:spacing w:line="360" w:lineRule="auto"/>
        <w:ind w:firstLine="960" w:firstLineChars="400"/>
        <w:rPr>
          <w:rFonts w:hint="default" w:ascii="宋体" w:hAnsi="宋体" w:cs="宋体"/>
          <w:color w:val="000000" w:themeColor="text1"/>
          <w:sz w:val="24"/>
          <w:lang w:bidi="ar"/>
          <w14:textFill>
            <w14:solidFill>
              <w14:schemeClr w14:val="tx1"/>
            </w14:solidFill>
          </w14:textFill>
        </w:rPr>
      </w:pPr>
      <w:r>
        <w:rPr>
          <w:rFonts w:ascii="宋体" w:hAnsi="宋体" w:cs="宋体"/>
          <w:color w:val="000000" w:themeColor="text1"/>
          <w:sz w:val="24"/>
          <w:lang w:bidi="ar"/>
          <w14:textFill>
            <w14:solidFill>
              <w14:schemeClr w14:val="tx1"/>
            </w14:solidFill>
          </w14:textFill>
        </w:rPr>
        <w:t xml:space="preserve">1. </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（标的名称），属于</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（采购文件中明确的所属行业）；承建（承接）企业为</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（企业名称），从业人员</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人，营业收入为</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万元，资产总额为</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万元。属于</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（中型企业、小型企业、微型企业）；</w:t>
      </w:r>
    </w:p>
    <w:p>
      <w:pPr>
        <w:spacing w:line="360" w:lineRule="auto"/>
        <w:ind w:firstLine="960" w:firstLineChars="400"/>
        <w:rPr>
          <w:rFonts w:hint="default" w:ascii="宋体" w:hAnsi="宋体" w:cs="宋体"/>
          <w:color w:val="000000" w:themeColor="text1"/>
          <w:sz w:val="24"/>
          <w:lang w:bidi="ar"/>
          <w14:textFill>
            <w14:solidFill>
              <w14:schemeClr w14:val="tx1"/>
            </w14:solidFill>
          </w14:textFill>
        </w:rPr>
      </w:pPr>
      <w:r>
        <w:rPr>
          <w:rFonts w:ascii="宋体" w:hAnsi="宋体" w:cs="宋体"/>
          <w:color w:val="000000" w:themeColor="text1"/>
          <w:sz w:val="24"/>
          <w:lang w:bidi="ar"/>
          <w14:textFill>
            <w14:solidFill>
              <w14:schemeClr w14:val="tx1"/>
            </w14:solidFill>
          </w14:textFill>
        </w:rPr>
        <w:t xml:space="preserve">2. </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（标的名称），属于</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（采购文件中明确的所属行业）；承建（承接）企业为</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（企业名称），从业人员</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人，营业收入为</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万元，资产总额为</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万元。属于</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（中型企业、小型企业、微型企业）；</w:t>
      </w:r>
    </w:p>
    <w:p>
      <w:pPr>
        <w:spacing w:line="360" w:lineRule="auto"/>
        <w:ind w:firstLine="960" w:firstLineChars="400"/>
        <w:rPr>
          <w:rFonts w:hint="default" w:ascii="宋体" w:hAnsi="宋体" w:cs="宋体"/>
          <w:color w:val="000000" w:themeColor="text1"/>
          <w:sz w:val="24"/>
          <w:lang w:bidi="ar"/>
          <w14:textFill>
            <w14:solidFill>
              <w14:schemeClr w14:val="tx1"/>
            </w14:solidFill>
          </w14:textFill>
        </w:rPr>
      </w:pPr>
      <w:r>
        <w:rPr>
          <w:rFonts w:ascii="宋体" w:hAnsi="宋体" w:cs="宋体"/>
          <w:color w:val="000000" w:themeColor="text1"/>
          <w:sz w:val="24"/>
          <w:lang w:bidi="ar"/>
          <w14:textFill>
            <w14:solidFill>
              <w14:schemeClr w14:val="tx1"/>
            </w14:solidFill>
          </w14:textFill>
        </w:rPr>
        <w:t>......</w:t>
      </w:r>
    </w:p>
    <w:p>
      <w:pPr>
        <w:spacing w:line="360" w:lineRule="auto"/>
        <w:ind w:firstLine="960" w:firstLineChars="400"/>
        <w:rPr>
          <w:rFonts w:hint="default" w:ascii="宋体" w:hAnsi="宋体" w:cs="宋体"/>
          <w:color w:val="000000" w:themeColor="text1"/>
          <w:sz w:val="24"/>
          <w:lang w:bidi="ar"/>
          <w14:textFill>
            <w14:solidFill>
              <w14:schemeClr w14:val="tx1"/>
            </w14:solidFill>
          </w14:textFill>
        </w:rPr>
      </w:pPr>
      <w:r>
        <w:rPr>
          <w:rFonts w:ascii="宋体" w:hAnsi="宋体" w:cs="宋体"/>
          <w:color w:val="000000" w:themeColor="text1"/>
          <w:sz w:val="24"/>
          <w:lang w:bidi="ar"/>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960" w:firstLineChars="400"/>
        <w:rPr>
          <w:rFonts w:hint="default" w:ascii="宋体" w:hAnsi="宋体" w:cs="宋体"/>
          <w:color w:val="000000" w:themeColor="text1"/>
          <w:sz w:val="24"/>
          <w:lang w:bidi="ar"/>
          <w14:textFill>
            <w14:solidFill>
              <w14:schemeClr w14:val="tx1"/>
            </w14:solidFill>
          </w14:textFill>
        </w:rPr>
      </w:pPr>
      <w:r>
        <w:rPr>
          <w:rFonts w:ascii="宋体" w:hAnsi="宋体" w:cs="宋体"/>
          <w:color w:val="000000" w:themeColor="text1"/>
          <w:sz w:val="24"/>
          <w:lang w:bidi="ar"/>
          <w14:textFill>
            <w14:solidFill>
              <w14:schemeClr w14:val="tx1"/>
            </w14:solidFill>
          </w14:textFill>
        </w:rPr>
        <w:t>本企业对上述声明内容的真实性负责。如有虚假，将依法承担相应责任。</w:t>
      </w:r>
    </w:p>
    <w:p>
      <w:pPr>
        <w:spacing w:line="360" w:lineRule="auto"/>
        <w:ind w:firstLine="960" w:firstLineChars="400"/>
        <w:rPr>
          <w:rFonts w:hint="default" w:ascii="宋体" w:hAnsi="宋体" w:cs="宋体"/>
          <w:color w:val="000000" w:themeColor="text1"/>
          <w:sz w:val="24"/>
          <w:lang w:bidi="ar"/>
          <w14:textFill>
            <w14:solidFill>
              <w14:schemeClr w14:val="tx1"/>
            </w14:solidFill>
          </w14:textFill>
        </w:rPr>
      </w:pPr>
      <w:r>
        <w:rPr>
          <w:rFonts w:ascii="宋体" w:hAnsi="宋体" w:cs="宋体"/>
          <w:color w:val="000000" w:themeColor="text1"/>
          <w:sz w:val="24"/>
          <w:lang w:bidi="ar"/>
          <w14:textFill>
            <w14:solidFill>
              <w14:schemeClr w14:val="tx1"/>
            </w14:solidFill>
          </w14:textFill>
        </w:rPr>
        <w:t xml:space="preserve"> </w:t>
      </w:r>
    </w:p>
    <w:p>
      <w:pPr>
        <w:spacing w:line="360" w:lineRule="auto"/>
        <w:ind w:right="480" w:firstLine="5280" w:firstLineChars="2200"/>
        <w:rPr>
          <w:rFonts w:hint="default" w:ascii="宋体" w:hAnsi="宋体" w:cs="宋体"/>
          <w:color w:val="000000" w:themeColor="text1"/>
          <w:sz w:val="24"/>
          <w:lang w:bidi="ar"/>
          <w14:textFill>
            <w14:solidFill>
              <w14:schemeClr w14:val="tx1"/>
            </w14:solidFill>
          </w14:textFill>
        </w:rPr>
      </w:pPr>
      <w:r>
        <w:rPr>
          <w:rFonts w:ascii="宋体" w:hAnsi="宋体" w:cs="宋体"/>
          <w:color w:val="000000" w:themeColor="text1"/>
          <w:sz w:val="24"/>
          <w:lang w:bidi="ar"/>
          <w14:textFill>
            <w14:solidFill>
              <w14:schemeClr w14:val="tx1"/>
            </w14:solidFill>
          </w14:textFill>
        </w:rPr>
        <w:t>企业名称（盖章）：</w:t>
      </w:r>
    </w:p>
    <w:p>
      <w:pPr>
        <w:rPr>
          <w:rFonts w:hint="default"/>
        </w:rPr>
      </w:pPr>
      <w:r>
        <w:rPr>
          <w:rFonts w:ascii="宋体" w:hAnsi="宋体" w:cs="宋体"/>
          <w:color w:val="000000" w:themeColor="text1"/>
          <w:sz w:val="24"/>
          <w:lang w:bidi="ar"/>
          <w14:textFill>
            <w14:solidFill>
              <w14:schemeClr w14:val="tx1"/>
            </w14:solidFill>
          </w14:textFill>
        </w:rPr>
        <w:t xml:space="preserve">                                               日 期：        </w:t>
      </w:r>
      <w:r>
        <w:rPr>
          <w:rFonts w:ascii="宋体" w:hAnsi="宋体" w:cs="黑体"/>
          <w:b/>
          <w:color w:val="000000" w:themeColor="text1"/>
          <w:kern w:val="0"/>
          <w:sz w:val="24"/>
          <w14:textFill>
            <w14:solidFill>
              <w14:schemeClr w14:val="tx1"/>
            </w14:solidFill>
          </w14:textFill>
        </w:rPr>
        <w:t xml:space="preserve">     </w:t>
      </w:r>
    </w:p>
    <w:p>
      <w:pPr>
        <w:pStyle w:val="42"/>
        <w:tabs>
          <w:tab w:val="left" w:pos="9638"/>
        </w:tabs>
        <w:spacing w:line="360" w:lineRule="auto"/>
        <w:jc w:val="center"/>
        <w:rPr>
          <w:rFonts w:hint="default" w:ascii="宋体" w:hAnsi="宋体" w:cs="宋体"/>
          <w:sz w:val="24"/>
          <w:szCs w:val="24"/>
        </w:rPr>
      </w:pPr>
      <w:r>
        <w:rPr>
          <w:rFonts w:ascii="宋体" w:hAnsi="宋体" w:cs="宋体"/>
          <w:sz w:val="24"/>
          <w:szCs w:val="24"/>
        </w:rPr>
        <w:t xml:space="preserve">  </w:t>
      </w:r>
    </w:p>
    <w:p>
      <w:pPr>
        <w:pStyle w:val="42"/>
        <w:tabs>
          <w:tab w:val="left" w:pos="9638"/>
        </w:tabs>
        <w:spacing w:line="360" w:lineRule="auto"/>
        <w:jc w:val="center"/>
        <w:rPr>
          <w:rFonts w:hint="default" w:ascii="宋体" w:hAnsi="宋体" w:cs="宋体"/>
          <w:sz w:val="24"/>
          <w:szCs w:val="24"/>
        </w:rPr>
      </w:pPr>
    </w:p>
    <w:p>
      <w:pPr>
        <w:pStyle w:val="42"/>
        <w:tabs>
          <w:tab w:val="left" w:pos="9638"/>
        </w:tabs>
        <w:spacing w:line="360" w:lineRule="auto"/>
        <w:jc w:val="center"/>
        <w:rPr>
          <w:rFonts w:hint="default" w:ascii="宋体" w:hAnsi="宋体" w:cs="宋体"/>
          <w:sz w:val="24"/>
          <w:szCs w:val="24"/>
        </w:rPr>
      </w:pPr>
    </w:p>
    <w:p>
      <w:pPr>
        <w:pStyle w:val="42"/>
        <w:tabs>
          <w:tab w:val="left" w:pos="9638"/>
        </w:tabs>
        <w:spacing w:line="360" w:lineRule="auto"/>
        <w:jc w:val="center"/>
        <w:rPr>
          <w:rFonts w:hint="default" w:ascii="宋体" w:hAnsi="宋体" w:cs="宋体"/>
          <w:sz w:val="24"/>
          <w:szCs w:val="24"/>
        </w:rPr>
      </w:pPr>
    </w:p>
    <w:p>
      <w:pPr>
        <w:pStyle w:val="42"/>
        <w:tabs>
          <w:tab w:val="left" w:pos="9638"/>
        </w:tabs>
        <w:spacing w:line="360" w:lineRule="auto"/>
        <w:jc w:val="center"/>
        <w:rPr>
          <w:rFonts w:hint="default" w:ascii="宋体" w:hAnsi="宋体" w:cs="宋体"/>
          <w:sz w:val="24"/>
          <w:szCs w:val="24"/>
        </w:rPr>
      </w:pPr>
    </w:p>
    <w:p>
      <w:pPr>
        <w:pStyle w:val="42"/>
        <w:tabs>
          <w:tab w:val="left" w:pos="9638"/>
        </w:tabs>
        <w:spacing w:line="360" w:lineRule="auto"/>
        <w:jc w:val="center"/>
        <w:rPr>
          <w:rFonts w:hint="default" w:ascii="宋体" w:hAnsi="宋体" w:cs="宋体"/>
          <w:b/>
          <w:bCs/>
          <w:sz w:val="24"/>
          <w:szCs w:val="24"/>
        </w:rPr>
      </w:pPr>
      <w:r>
        <w:rPr>
          <w:rFonts w:ascii="宋体" w:hAnsi="宋体" w:cs="宋体"/>
          <w:b/>
          <w:bCs/>
          <w:sz w:val="24"/>
          <w:szCs w:val="24"/>
        </w:rPr>
        <w:t>八、残疾人福利性单位声明函/省级以上监狱管理局、戒毒管理局（含新疆生产建设兵团）出具的属于监狱企业的证明文件</w:t>
      </w:r>
    </w:p>
    <w:p>
      <w:pPr>
        <w:spacing w:line="360" w:lineRule="auto"/>
        <w:jc w:val="center"/>
        <w:outlineLvl w:val="0"/>
        <w:rPr>
          <w:rFonts w:hint="default" w:ascii="宋体" w:hAnsi="宋体" w:cs="宋体"/>
          <w:b/>
          <w:spacing w:val="6"/>
          <w:sz w:val="24"/>
        </w:rPr>
      </w:pPr>
      <w:bookmarkStart w:id="19" w:name="_Toc23579"/>
      <w:bookmarkStart w:id="20" w:name="OLE_LINK14"/>
      <w:r>
        <w:rPr>
          <w:rFonts w:ascii="宋体" w:hAnsi="宋体" w:cs="宋体"/>
          <w:b/>
          <w:spacing w:val="6"/>
          <w:sz w:val="24"/>
        </w:rPr>
        <w:t>残疾人福利性单位声明函</w:t>
      </w:r>
      <w:bookmarkEnd w:id="19"/>
    </w:p>
    <w:bookmarkEnd w:id="20"/>
    <w:p>
      <w:pPr>
        <w:spacing w:line="360" w:lineRule="auto"/>
        <w:rPr>
          <w:rFonts w:hint="default" w:ascii="宋体" w:hAnsi="宋体" w:cs="宋体"/>
          <w:b/>
          <w:spacing w:val="6"/>
          <w:sz w:val="24"/>
        </w:rPr>
      </w:pPr>
    </w:p>
    <w:p>
      <w:pPr>
        <w:spacing w:line="360" w:lineRule="auto"/>
        <w:ind w:firstLine="504" w:firstLineChars="200"/>
        <w:rPr>
          <w:rFonts w:hint="default" w:ascii="宋体" w:hAnsi="宋体" w:cs="宋体"/>
          <w:spacing w:val="6"/>
          <w:sz w:val="24"/>
        </w:rPr>
      </w:pPr>
      <w:r>
        <w:rPr>
          <w:rFonts w:ascii="宋体" w:hAnsi="宋体" w:cs="宋体"/>
          <w:spacing w:val="6"/>
          <w:sz w:val="24"/>
        </w:rPr>
        <w:t>本单位郑重声明，根据《财政部 民政部 中国残疾人联合会关于促进残疾人就业政府采购政策的通知》（财库</w:t>
      </w:r>
      <w:r>
        <w:rPr>
          <w:rFonts w:ascii="宋体" w:hAnsi="宋体" w:cs="宋体"/>
          <w:sz w:val="24"/>
        </w:rPr>
        <w:t>〔2017〕 141</w:t>
      </w:r>
      <w:r>
        <w:rPr>
          <w:rFonts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default" w:ascii="宋体" w:hAnsi="宋体" w:cs="宋体"/>
          <w:spacing w:val="6"/>
          <w:sz w:val="24"/>
        </w:rPr>
      </w:pPr>
      <w:r>
        <w:rPr>
          <w:rFonts w:ascii="宋体" w:hAnsi="宋体" w:cs="宋体"/>
          <w:spacing w:val="6"/>
          <w:sz w:val="24"/>
        </w:rPr>
        <w:t>本单位对上述声明的真实性负责。如有虚假，将依法承担相应责任。</w:t>
      </w:r>
    </w:p>
    <w:p>
      <w:pPr>
        <w:spacing w:line="360" w:lineRule="auto"/>
        <w:ind w:firstLine="504" w:firstLineChars="200"/>
        <w:rPr>
          <w:rFonts w:hint="default" w:ascii="宋体" w:hAnsi="宋体" w:cs="宋体"/>
          <w:spacing w:val="6"/>
          <w:sz w:val="24"/>
        </w:rPr>
      </w:pPr>
    </w:p>
    <w:p>
      <w:pPr>
        <w:spacing w:line="360" w:lineRule="auto"/>
        <w:ind w:firstLine="504" w:firstLineChars="200"/>
        <w:rPr>
          <w:rFonts w:hint="default" w:ascii="宋体" w:hAnsi="宋体" w:cs="宋体"/>
          <w:spacing w:val="6"/>
          <w:sz w:val="24"/>
        </w:rPr>
      </w:pPr>
    </w:p>
    <w:p>
      <w:pPr>
        <w:tabs>
          <w:tab w:val="left" w:pos="4860"/>
        </w:tabs>
        <w:spacing w:line="360" w:lineRule="auto"/>
        <w:ind w:firstLine="504" w:firstLineChars="200"/>
        <w:jc w:val="center"/>
        <w:outlineLvl w:val="0"/>
        <w:rPr>
          <w:rFonts w:hint="default" w:ascii="宋体" w:hAnsi="宋体" w:cs="宋体"/>
          <w:spacing w:val="6"/>
          <w:sz w:val="24"/>
        </w:rPr>
      </w:pPr>
      <w:r>
        <w:rPr>
          <w:rFonts w:ascii="宋体" w:hAnsi="宋体" w:cs="宋体"/>
          <w:spacing w:val="6"/>
          <w:sz w:val="24"/>
        </w:rPr>
        <w:t xml:space="preserve">               </w:t>
      </w:r>
      <w:bookmarkStart w:id="21" w:name="_Toc25250"/>
      <w:r>
        <w:rPr>
          <w:rFonts w:ascii="宋体" w:hAnsi="宋体" w:cs="宋体"/>
          <w:spacing w:val="6"/>
          <w:sz w:val="24"/>
        </w:rPr>
        <w:t>单位名称（盖章）：</w:t>
      </w:r>
      <w:bookmarkEnd w:id="21"/>
    </w:p>
    <w:p>
      <w:pPr>
        <w:tabs>
          <w:tab w:val="left" w:pos="4860"/>
        </w:tabs>
        <w:spacing w:line="360" w:lineRule="auto"/>
        <w:ind w:firstLine="504" w:firstLineChars="200"/>
        <w:jc w:val="center"/>
        <w:outlineLvl w:val="0"/>
        <w:rPr>
          <w:rFonts w:hint="default" w:ascii="宋体" w:hAnsi="宋体" w:cs="宋体"/>
          <w:spacing w:val="6"/>
          <w:sz w:val="24"/>
        </w:rPr>
      </w:pPr>
      <w:r>
        <w:rPr>
          <w:rFonts w:ascii="宋体" w:hAnsi="宋体" w:cs="宋体"/>
          <w:spacing w:val="6"/>
          <w:sz w:val="24"/>
        </w:rPr>
        <w:t xml:space="preserve">       </w:t>
      </w:r>
      <w:bookmarkStart w:id="22" w:name="_Toc4297"/>
      <w:r>
        <w:rPr>
          <w:rFonts w:ascii="宋体" w:hAnsi="宋体" w:cs="宋体"/>
          <w:spacing w:val="6"/>
          <w:sz w:val="24"/>
        </w:rPr>
        <w:t>日  期：</w:t>
      </w:r>
      <w:bookmarkEnd w:id="22"/>
    </w:p>
    <w:p>
      <w:pPr>
        <w:pStyle w:val="42"/>
        <w:spacing w:line="360" w:lineRule="auto"/>
        <w:ind w:right="480"/>
        <w:rPr>
          <w:rFonts w:hint="default" w:ascii="宋体" w:hAnsi="宋体"/>
          <w:b/>
          <w:sz w:val="24"/>
          <w:szCs w:val="24"/>
        </w:rPr>
      </w:pPr>
    </w:p>
    <w:p>
      <w:pPr>
        <w:pStyle w:val="42"/>
        <w:spacing w:line="360" w:lineRule="auto"/>
        <w:ind w:right="480"/>
        <w:rPr>
          <w:rFonts w:hint="default" w:ascii="宋体" w:hAnsi="宋体"/>
          <w:b/>
          <w:sz w:val="24"/>
          <w:szCs w:val="24"/>
        </w:rPr>
      </w:pPr>
    </w:p>
    <w:p>
      <w:pPr>
        <w:pStyle w:val="42"/>
        <w:spacing w:line="360" w:lineRule="auto"/>
        <w:ind w:right="480"/>
        <w:rPr>
          <w:rFonts w:hint="default" w:ascii="宋体" w:hAnsi="宋体"/>
          <w:b/>
          <w:sz w:val="24"/>
          <w:szCs w:val="24"/>
        </w:rPr>
      </w:pPr>
    </w:p>
    <w:p>
      <w:pPr>
        <w:spacing w:line="360" w:lineRule="auto"/>
        <w:jc w:val="left"/>
        <w:rPr>
          <w:rFonts w:hint="default" w:ascii="宋体" w:hAnsi="宋体" w:cs="宋体"/>
          <w:sz w:val="24"/>
        </w:rPr>
      </w:pPr>
      <w:r>
        <w:rPr>
          <w:rFonts w:ascii="宋体" w:hAnsi="宋体" w:cs="宋体"/>
          <w:bCs/>
          <w:sz w:val="24"/>
        </w:rPr>
        <w:t>注：如供应商为</w:t>
      </w:r>
      <w:r>
        <w:rPr>
          <w:rFonts w:ascii="宋体" w:hAnsi="宋体" w:cs="宋体"/>
          <w:spacing w:val="6"/>
          <w:sz w:val="24"/>
        </w:rPr>
        <w:t>残疾人福利性单位</w:t>
      </w:r>
      <w:r>
        <w:rPr>
          <w:rFonts w:ascii="宋体" w:hAnsi="宋体" w:cs="宋体"/>
          <w:bCs/>
          <w:sz w:val="24"/>
        </w:rPr>
        <w:t>，本声明函还需单独提供一份加盖公章的原件，本证明原件需与竞争性磋商文件要求的其他需要递交的原件资料一并递交，响应文件中需附加盖供应商公章的复印件或扫描件。</w:t>
      </w:r>
      <w:r>
        <w:rPr>
          <w:rFonts w:ascii="宋体" w:hAnsi="宋体" w:cs="宋体"/>
          <w:b/>
          <w:sz w:val="24"/>
        </w:rPr>
        <w:t>（中标、成交供应商为残疾人福利性单位的，其《残疾人福利性单位声明函》随中标、成交结果同时公告，接受社会监督）</w:t>
      </w:r>
    </w:p>
    <w:p>
      <w:pPr>
        <w:pStyle w:val="46"/>
        <w:spacing w:line="360" w:lineRule="auto"/>
        <w:jc w:val="left"/>
        <w:outlineLvl w:val="9"/>
        <w:rPr>
          <w:rFonts w:hint="default" w:ascii="宋体" w:hAnsi="宋体" w:cs="宋体"/>
          <w:b/>
          <w:sz w:val="24"/>
          <w:szCs w:val="24"/>
        </w:rPr>
        <w:sectPr>
          <w:pgSz w:w="11906" w:h="16838"/>
          <w:pgMar w:top="1418" w:right="1418" w:bottom="1418" w:left="1418" w:header="851" w:footer="737" w:gutter="0"/>
          <w:cols w:space="720" w:num="1"/>
          <w:titlePg/>
          <w:docGrid w:type="lines" w:linePitch="292" w:charSpace="0"/>
        </w:sectPr>
      </w:pPr>
    </w:p>
    <w:p>
      <w:pPr>
        <w:spacing w:line="360" w:lineRule="auto"/>
        <w:jc w:val="center"/>
        <w:rPr>
          <w:rFonts w:hint="default" w:ascii="宋体" w:hAnsi="宋体" w:cs="宋体"/>
          <w:b/>
          <w:sz w:val="24"/>
        </w:rPr>
      </w:pPr>
      <w:r>
        <w:rPr>
          <w:rFonts w:ascii="宋体" w:hAnsi="宋体" w:cs="宋体"/>
          <w:b/>
          <w:sz w:val="24"/>
        </w:rPr>
        <w:t>九、</w:t>
      </w:r>
      <w:r>
        <w:rPr>
          <w:rFonts w:ascii="宋体" w:hAnsi="宋体" w:cs="宋体"/>
          <w:b/>
          <w:sz w:val="24"/>
          <w:lang w:val="zh-CN"/>
        </w:rPr>
        <w:t>省级以上监狱管理局、戒毒管理局（含新疆生产建设兵团）出具的属于监狱企业的证明文件</w:t>
      </w:r>
    </w:p>
    <w:p>
      <w:pPr>
        <w:pStyle w:val="46"/>
        <w:spacing w:line="360" w:lineRule="auto"/>
        <w:jc w:val="left"/>
        <w:outlineLvl w:val="9"/>
        <w:rPr>
          <w:rFonts w:hint="default" w:ascii="宋体" w:hAnsi="宋体" w:cs="宋体"/>
          <w:b/>
          <w:sz w:val="24"/>
          <w:szCs w:val="24"/>
        </w:rPr>
        <w:sectPr>
          <w:pgSz w:w="11906" w:h="16838"/>
          <w:pgMar w:top="1418" w:right="1418" w:bottom="1418" w:left="1418" w:header="851" w:footer="737" w:gutter="0"/>
          <w:cols w:space="720" w:num="1"/>
          <w:titlePg/>
          <w:docGrid w:type="lines" w:linePitch="292" w:charSpace="0"/>
        </w:sectPr>
      </w:pPr>
    </w:p>
    <w:p>
      <w:pPr>
        <w:spacing w:line="360" w:lineRule="auto"/>
        <w:jc w:val="center"/>
        <w:rPr>
          <w:rFonts w:hint="default" w:ascii="宋体" w:hAnsi="宋体" w:cs="宋体"/>
          <w:b/>
          <w:bCs/>
          <w:sz w:val="24"/>
        </w:rPr>
      </w:pPr>
      <w:r>
        <w:rPr>
          <w:rFonts w:ascii="宋体" w:hAnsi="宋体" w:cs="宋体"/>
          <w:b/>
          <w:sz w:val="24"/>
        </w:rPr>
        <w:t>十、</w:t>
      </w:r>
      <w:r>
        <w:rPr>
          <w:rFonts w:ascii="宋体" w:hAnsi="宋体" w:cs="宋体"/>
          <w:b/>
          <w:bCs/>
          <w:sz w:val="24"/>
        </w:rPr>
        <w:t>磋商响应方认为需要加以说明的其他内容和需要提供的证明文件</w:t>
      </w:r>
    </w:p>
    <w:p>
      <w:pPr>
        <w:spacing w:line="360" w:lineRule="auto"/>
        <w:rPr>
          <w:rFonts w:hint="default" w:ascii="宋体" w:hAnsi="宋体" w:cs="宋体"/>
          <w:b/>
          <w:bCs/>
          <w:sz w:val="24"/>
        </w:rPr>
      </w:pPr>
    </w:p>
    <w:p>
      <w:pPr>
        <w:spacing w:line="360" w:lineRule="auto"/>
        <w:jc w:val="center"/>
        <w:outlineLvl w:val="1"/>
        <w:rPr>
          <w:rFonts w:hint="default" w:ascii="宋体" w:hAnsi="宋体" w:cs="宋体"/>
          <w:b/>
          <w:bCs/>
          <w:sz w:val="24"/>
        </w:rPr>
      </w:pPr>
      <w:r>
        <w:rPr>
          <w:rFonts w:ascii="宋体" w:hAnsi="宋体" w:cs="宋体"/>
          <w:b/>
          <w:bCs/>
          <w:sz w:val="24"/>
        </w:rPr>
        <w:t>由响应供应商自行书写</w:t>
      </w:r>
    </w:p>
    <w:p>
      <w:pPr>
        <w:pStyle w:val="46"/>
        <w:spacing w:line="360" w:lineRule="auto"/>
        <w:jc w:val="left"/>
        <w:outlineLvl w:val="9"/>
        <w:rPr>
          <w:rFonts w:hint="default" w:ascii="宋体" w:hAnsi="宋体" w:cs="宋体"/>
          <w:b/>
          <w:sz w:val="24"/>
          <w:szCs w:val="24"/>
        </w:rPr>
        <w:sectPr>
          <w:pgSz w:w="11906" w:h="16838"/>
          <w:pgMar w:top="1418" w:right="1418" w:bottom="1418" w:left="1418" w:header="851" w:footer="737" w:gutter="0"/>
          <w:cols w:space="720" w:num="1"/>
          <w:titlePg/>
          <w:docGrid w:type="lines" w:linePitch="292" w:charSpace="0"/>
        </w:sectPr>
      </w:pPr>
    </w:p>
    <w:p>
      <w:pPr>
        <w:spacing w:line="360" w:lineRule="auto"/>
        <w:jc w:val="center"/>
        <w:rPr>
          <w:rFonts w:hint="default" w:ascii="宋体" w:hAnsi="宋体"/>
          <w:sz w:val="24"/>
        </w:rPr>
      </w:pPr>
      <w:r>
        <w:rPr>
          <w:rFonts w:ascii="宋体" w:hAnsi="宋体" w:cs="宋体"/>
          <w:kern w:val="0"/>
          <w:sz w:val="24"/>
        </w:rPr>
        <w:t>磋商</w:t>
      </w:r>
      <w:r>
        <w:rPr>
          <w:rFonts w:ascii="宋体" w:hAnsi="宋体"/>
          <w:sz w:val="24"/>
        </w:rPr>
        <w:t>响应文件密封信封正面格式</w:t>
      </w:r>
    </w:p>
    <w:p>
      <w:pPr>
        <w:spacing w:line="360" w:lineRule="auto"/>
        <w:jc w:val="center"/>
        <w:rPr>
          <w:rFonts w:hint="default" w:ascii="宋体" w:hAnsi="宋体"/>
          <w:sz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tcPr>
          <w:p>
            <w:pPr>
              <w:spacing w:line="360" w:lineRule="auto"/>
              <w:jc w:val="center"/>
              <w:rPr>
                <w:rFonts w:hint="default" w:ascii="宋体" w:hAnsi="宋体"/>
                <w:sz w:val="24"/>
              </w:rPr>
            </w:pPr>
            <w:r>
              <w:rPr>
                <w:rFonts w:ascii="宋体" w:hAnsi="宋体"/>
                <w:sz w:val="24"/>
              </w:rPr>
              <w:t xml:space="preserve">                                                            正（副）本</w:t>
            </w:r>
          </w:p>
          <w:p>
            <w:pPr>
              <w:spacing w:line="360" w:lineRule="auto"/>
              <w:ind w:firstLine="480" w:firstLineChars="200"/>
              <w:rPr>
                <w:rFonts w:hint="default" w:ascii="宋体" w:hAnsi="宋体"/>
                <w:sz w:val="24"/>
                <w:u w:val="single"/>
              </w:rPr>
            </w:pPr>
            <w:r>
              <w:rPr>
                <w:rFonts w:ascii="宋体" w:hAnsi="宋体"/>
                <w:sz w:val="24"/>
              </w:rPr>
              <w:t>项目编号：</w:t>
            </w:r>
          </w:p>
          <w:p>
            <w:pPr>
              <w:spacing w:line="360" w:lineRule="auto"/>
              <w:ind w:firstLine="480" w:firstLineChars="200"/>
              <w:rPr>
                <w:rFonts w:hint="default" w:ascii="宋体" w:hAnsi="宋体"/>
                <w:sz w:val="24"/>
                <w:u w:val="single"/>
              </w:rPr>
            </w:pPr>
            <w:r>
              <w:rPr>
                <w:rFonts w:ascii="宋体" w:hAnsi="宋体"/>
                <w:sz w:val="24"/>
              </w:rPr>
              <w:t>项目名称：</w:t>
            </w:r>
          </w:p>
          <w:p>
            <w:pPr>
              <w:spacing w:line="360" w:lineRule="auto"/>
              <w:ind w:firstLine="480" w:firstLineChars="200"/>
              <w:rPr>
                <w:rFonts w:hint="default" w:ascii="宋体" w:hAnsi="宋体"/>
                <w:sz w:val="24"/>
              </w:rPr>
            </w:pPr>
            <w:r>
              <w:rPr>
                <w:rFonts w:ascii="宋体" w:hAnsi="宋体"/>
                <w:sz w:val="24"/>
              </w:rPr>
              <w:t>包    号：</w:t>
            </w:r>
          </w:p>
          <w:p>
            <w:pPr>
              <w:spacing w:line="360" w:lineRule="auto"/>
              <w:ind w:firstLine="480" w:firstLineChars="200"/>
              <w:rPr>
                <w:rFonts w:hint="default" w:ascii="宋体" w:hAnsi="宋体"/>
                <w:sz w:val="24"/>
                <w:u w:val="single"/>
              </w:rPr>
            </w:pPr>
            <w:r>
              <w:rPr>
                <w:rFonts w:ascii="宋体" w:hAnsi="宋体"/>
                <w:sz w:val="24"/>
              </w:rPr>
              <w:t>供应商名称：</w:t>
            </w:r>
            <w:r>
              <w:rPr>
                <w:rFonts w:ascii="宋体" w:hAnsi="宋体"/>
                <w:sz w:val="24"/>
                <w:u w:val="single"/>
              </w:rPr>
              <w:t xml:space="preserve">                   （加盖公章）</w:t>
            </w:r>
          </w:p>
          <w:p>
            <w:pPr>
              <w:spacing w:line="360" w:lineRule="auto"/>
              <w:ind w:firstLine="480" w:firstLineChars="200"/>
              <w:rPr>
                <w:rFonts w:hint="default" w:ascii="宋体" w:hAnsi="宋体"/>
                <w:sz w:val="24"/>
                <w:u w:val="single"/>
              </w:rPr>
            </w:pPr>
            <w:r>
              <w:rPr>
                <w:rFonts w:ascii="宋体" w:hAnsi="宋体"/>
                <w:sz w:val="24"/>
              </w:rPr>
              <w:t>地址：</w:t>
            </w:r>
          </w:p>
          <w:p>
            <w:pPr>
              <w:spacing w:line="360" w:lineRule="auto"/>
              <w:ind w:firstLine="480" w:firstLineChars="200"/>
              <w:rPr>
                <w:rFonts w:hint="default" w:ascii="宋体" w:hAnsi="宋体"/>
                <w:sz w:val="24"/>
                <w:u w:val="single"/>
              </w:rPr>
            </w:pPr>
            <w:r>
              <w:rPr>
                <w:rFonts w:ascii="宋体" w:hAnsi="宋体"/>
                <w:sz w:val="24"/>
              </w:rPr>
              <w:t>电话：</w:t>
            </w:r>
          </w:p>
          <w:p>
            <w:pPr>
              <w:spacing w:line="360" w:lineRule="auto"/>
              <w:ind w:firstLine="480" w:firstLineChars="200"/>
              <w:rPr>
                <w:rFonts w:hint="default" w:ascii="宋体" w:hAnsi="宋体"/>
                <w:sz w:val="24"/>
              </w:rPr>
            </w:pPr>
            <w:r>
              <w:rPr>
                <w:rFonts w:ascii="宋体" w:hAnsi="宋体"/>
                <w:sz w:val="24"/>
              </w:rPr>
              <w:t>传真：</w:t>
            </w:r>
          </w:p>
        </w:tc>
      </w:tr>
    </w:tbl>
    <w:p>
      <w:pPr>
        <w:spacing w:line="360" w:lineRule="auto"/>
        <w:rPr>
          <w:rFonts w:hint="default" w:ascii="宋体" w:hAnsi="宋体"/>
          <w:sz w:val="24"/>
        </w:rPr>
      </w:pPr>
    </w:p>
    <w:p>
      <w:pPr>
        <w:spacing w:line="360" w:lineRule="auto"/>
        <w:jc w:val="center"/>
        <w:rPr>
          <w:rFonts w:hint="default" w:ascii="宋体" w:hAnsi="宋体"/>
          <w:bCs/>
          <w:sz w:val="24"/>
        </w:rPr>
      </w:pPr>
      <w:r>
        <w:rPr>
          <w:rFonts w:ascii="宋体" w:hAnsi="宋体" w:cs="宋体"/>
          <w:kern w:val="0"/>
          <w:sz w:val="24"/>
        </w:rPr>
        <w:t>磋商</w:t>
      </w:r>
      <w:r>
        <w:rPr>
          <w:rFonts w:ascii="宋体" w:hAnsi="宋体"/>
          <w:bCs/>
          <w:sz w:val="24"/>
        </w:rPr>
        <w:t>响应文件密封信封封口格式</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atLeast"/>
          <w:jc w:val="center"/>
        </w:trPr>
        <w:tc>
          <w:tcPr>
            <w:tcW w:w="9234" w:type="dxa"/>
          </w:tcPr>
          <w:p>
            <w:pPr>
              <w:spacing w:line="360" w:lineRule="auto"/>
              <w:rPr>
                <w:rFonts w:hint="default" w:ascii="宋体" w:hAnsi="宋体"/>
                <w:bCs/>
                <w:sz w:val="24"/>
              </w:rPr>
            </w:pPr>
          </w:p>
          <w:p>
            <w:pPr>
              <w:spacing w:line="360" w:lineRule="auto"/>
              <w:rPr>
                <w:rFonts w:hint="default" w:ascii="宋体" w:hAnsi="宋体"/>
                <w:bCs/>
                <w:sz w:val="24"/>
              </w:rPr>
            </w:pPr>
          </w:p>
          <w:p>
            <w:pPr>
              <w:spacing w:line="360" w:lineRule="auto"/>
              <w:rPr>
                <w:rFonts w:hint="default" w:ascii="宋体" w:hAnsi="宋体"/>
                <w:bCs/>
                <w:sz w:val="24"/>
              </w:rPr>
            </w:pPr>
          </w:p>
          <w:p>
            <w:pPr>
              <w:spacing w:line="360" w:lineRule="auto"/>
              <w:jc w:val="center"/>
              <w:rPr>
                <w:rFonts w:hint="default" w:ascii="宋体" w:hAnsi="宋体"/>
                <w:bCs/>
                <w:sz w:val="24"/>
              </w:rPr>
            </w:pPr>
            <w:r>
              <w:rPr>
                <w:rFonts w:ascii="宋体" w:hAnsi="宋体"/>
                <w:bCs/>
                <w:sz w:val="24"/>
              </w:rPr>
              <w:t>……于</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ascii="宋体" w:hAnsi="宋体"/>
                <w:bCs/>
                <w:sz w:val="24"/>
              </w:rPr>
              <w:t>日时分前不准启封（加盖公章）……</w:t>
            </w:r>
          </w:p>
          <w:p>
            <w:pPr>
              <w:spacing w:line="360" w:lineRule="auto"/>
              <w:rPr>
                <w:rFonts w:hint="default" w:ascii="宋体" w:hAnsi="宋体"/>
                <w:bCs/>
                <w:sz w:val="24"/>
              </w:rPr>
            </w:pPr>
            <w:r>
              <w:rPr>
                <w:rFonts w:ascii="宋体" w:hAnsi="宋体"/>
                <w:bCs/>
                <w:sz w:val="24"/>
              </w:rPr>
              <mc:AlternateContent>
                <mc:Choice Requires="wps">
                  <w:drawing>
                    <wp:anchor distT="0" distB="0" distL="114300" distR="114300" simplePos="0" relativeHeight="251660288"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635" cy="6934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y;margin-left:207.1pt;margin-top:5.9pt;height:54.6pt;width:0.05pt;z-index:251660288;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i5o3NcAAAAKAQAADwAAAAAAAAABACAAAAAi&#10;AAAAZHJzL2Rvd25yZXYueG1sUEsBAhQAFAAAAAgAh07iQAxagicLAgAA8QMAAA4AAAAAAAAAAQAg&#10;AAAAJgEAAGRycy9lMm9Eb2MueG1sUEsFBgAAAAAGAAYAWQEAAKMFAAAAAA==&#10;">
                      <v:fill on="f" focussize="0,0"/>
                      <v:stroke color="#000000" joinstyle="round" endarrow="block"/>
                      <v:imagedata o:title=""/>
                      <o:lock v:ext="edit" aspectratio="f"/>
                    </v:line>
                  </w:pict>
                </mc:Fallback>
              </mc:AlternateContent>
            </w:r>
          </w:p>
          <w:p>
            <w:pPr>
              <w:pStyle w:val="14"/>
              <w:spacing w:line="360" w:lineRule="auto"/>
              <w:rPr>
                <w:rFonts w:hint="default" w:ascii="宋体" w:hAnsi="宋体"/>
                <w:bCs/>
                <w:sz w:val="24"/>
                <w:szCs w:val="24"/>
              </w:rPr>
            </w:pPr>
          </w:p>
          <w:p>
            <w:pPr>
              <w:spacing w:line="360" w:lineRule="auto"/>
              <w:rPr>
                <w:rFonts w:hint="default" w:ascii="宋体" w:hAnsi="宋体"/>
                <w:bCs/>
                <w:sz w:val="24"/>
              </w:rPr>
            </w:pPr>
          </w:p>
          <w:p>
            <w:pPr>
              <w:spacing w:line="360" w:lineRule="auto"/>
              <w:rPr>
                <w:rFonts w:hint="default" w:ascii="宋体" w:hAnsi="宋体"/>
                <w:bCs/>
                <w:sz w:val="24"/>
              </w:rPr>
            </w:pPr>
          </w:p>
          <w:p>
            <w:pPr>
              <w:pStyle w:val="35"/>
              <w:widowControl w:val="0"/>
              <w:spacing w:before="0" w:beforeAutospacing="0" w:after="0" w:afterAutospacing="0" w:line="360" w:lineRule="auto"/>
              <w:textAlignment w:val="auto"/>
              <w:rPr>
                <w:rFonts w:hint="default" w:ascii="宋体" w:hAnsi="宋体" w:eastAsia="宋体" w:cs="Times New Roman"/>
                <w:bCs/>
                <w:kern w:val="2"/>
              </w:rPr>
            </w:pPr>
            <w:r>
              <w:rPr>
                <w:rFonts w:ascii="宋体" w:hAnsi="宋体" w:eastAsia="宋体" w:cs="Times New Roman"/>
                <w:bCs/>
                <w:kern w:val="2"/>
              </w:rPr>
              <w:t>（封口处）</w:t>
            </w:r>
          </w:p>
        </w:tc>
      </w:tr>
    </w:tbl>
    <w:p>
      <w:pPr>
        <w:pStyle w:val="46"/>
        <w:spacing w:line="360" w:lineRule="auto"/>
        <w:jc w:val="left"/>
        <w:outlineLvl w:val="9"/>
        <w:rPr>
          <w:rFonts w:hint="default" w:ascii="宋体" w:hAnsi="宋体" w:cs="宋体"/>
          <w:b/>
          <w:sz w:val="24"/>
          <w:szCs w:val="28"/>
        </w:rPr>
      </w:pPr>
    </w:p>
    <w:sectPr>
      <w:pgSz w:w="11906" w:h="16838"/>
      <w:pgMar w:top="1418" w:right="1418" w:bottom="1418" w:left="1418" w:header="851" w:footer="737" w:gutter="0"/>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Menlo">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default"/>
                            </w:rPr>
                          </w:pP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JAzGcIBAACO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xcA8KbY8LCpZ+MOkJNxXBMhdG0UnkPHt9L1sNv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CQMxnCAQAAjgMAAA4AAAAAAAAAAQAgAAAAHgEAAGRycy9lMm9Eb2MueG1sUEsF&#10;BgAAAAAGAAYAWQEAAFIFAAAAAA==&#10;">
              <v:fill on="f" focussize="0,0"/>
              <v:stroke on="f"/>
              <v:imagedata o:title=""/>
              <o:lock v:ext="edit" aspectratio="f"/>
              <v:textbox inset="0mm,0mm,0mm,0mm" style="mso-fit-shape-to-text:t;">
                <w:txbxContent>
                  <w:p>
                    <w:pPr>
                      <w:pStyle w:val="17"/>
                      <w:rPr>
                        <w:rFonts w:hint="default"/>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default"/>
                            </w:rPr>
                          </w:pPr>
                          <w:r>
                            <w:fldChar w:fldCharType="begin"/>
                          </w:r>
                          <w:r>
                            <w:instrText xml:space="preserve"> PAGE  \* MERGEFORMAT </w:instrText>
                          </w:r>
                          <w:r>
                            <w:fldChar w:fldCharType="separate"/>
                          </w:r>
                          <w:r>
                            <w:rPr>
                              <w:rFonts w:hint="default"/>
                            </w:rPr>
                            <w:t>14</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2zrODFAQAAkAMAAA4AAAAAAAAAAQAgAAAAHgEAAGRycy9lMm9Eb2MueG1s&#10;UEsFBgAAAAAGAAYAWQEAAFUFAAAAAA==&#10;">
              <v:fill on="f" focussize="0,0"/>
              <v:stroke on="f"/>
              <v:imagedata o:title=""/>
              <o:lock v:ext="edit" aspectratio="f"/>
              <v:textbox inset="0mm,0mm,0mm,0mm" style="mso-fit-shape-to-text:t;">
                <w:txbxContent>
                  <w:p>
                    <w:pPr>
                      <w:pStyle w:val="17"/>
                      <w:rPr>
                        <w:rFonts w:hint="default"/>
                      </w:rPr>
                    </w:pPr>
                    <w:r>
                      <w:fldChar w:fldCharType="begin"/>
                    </w:r>
                    <w:r>
                      <w:instrText xml:space="preserve"> PAGE  \* MERGEFORMAT </w:instrText>
                    </w:r>
                    <w:r>
                      <w:fldChar w:fldCharType="separate"/>
                    </w:r>
                    <w:r>
                      <w:rPr>
                        <w:rFonts w:hint="default"/>
                      </w:rP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default"/>
                            </w:rPr>
                          </w:pPr>
                          <w:r>
                            <w:fldChar w:fldCharType="begin"/>
                          </w:r>
                          <w:r>
                            <w:instrText xml:space="preserve"> PAGE  \* MERGEFORMAT </w:instrText>
                          </w:r>
                          <w:r>
                            <w:fldChar w:fldCharType="separate"/>
                          </w:r>
                          <w:r>
                            <w:rPr>
                              <w:rFonts w:hint="default"/>
                            </w:rP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C7CTMQBAACQ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ihx3OLAL9+/XX78uvz8SpbV&#10;y1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9C7CTMQBAACQAwAADgAAAAAAAAABACAAAAAeAQAAZHJzL2Uyb0RvYy54bWxQ&#10;SwUGAAAAAAYABgBZAQAAVAUAAAAA&#10;">
              <v:fill on="f" focussize="0,0"/>
              <v:stroke on="f"/>
              <v:imagedata o:title=""/>
              <o:lock v:ext="edit" aspectratio="f"/>
              <v:textbox inset="0mm,0mm,0mm,0mm" style="mso-fit-shape-to-text:t;">
                <w:txbxContent>
                  <w:p>
                    <w:pPr>
                      <w:pStyle w:val="17"/>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right"/>
      <w:rPr>
        <w:rFonts w:hint="eastAsia" w:eastAsia="宋体"/>
        <w:lang w:eastAsia="zh-CN"/>
      </w:rPr>
    </w:pPr>
    <w:r>
      <w:rPr>
        <w:rFonts w:hint="eastAsia" w:ascii="宋体" w:hAnsi="宋体" w:cs="宋体"/>
        <w:kern w:val="0"/>
        <w:sz w:val="24"/>
        <w:szCs w:val="24"/>
      </w:rPr>
      <w:t xml:space="preserve">                      </w:t>
    </w:r>
    <w:r>
      <w:rPr>
        <w:rFonts w:hint="eastAsia" w:ascii="宋体" w:hAnsi="宋体" w:cs="宋体"/>
        <w:kern w:val="0"/>
      </w:rPr>
      <w:t xml:space="preserve"> </w:t>
    </w:r>
    <w:r>
      <w:rPr>
        <w:rFonts w:hint="eastAsia" w:ascii="宋体" w:hAnsi="宋体" w:cs="宋体"/>
        <w:kern w:val="0"/>
        <w:lang w:eastAsia="zh-CN"/>
      </w:rPr>
      <w:t>邹城市大束镇2023年清扫车、洗扫车管理运营外包服务项目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eastAsia="宋体"/>
        <w:lang w:eastAsia="zh-CN"/>
      </w:rPr>
    </w:pPr>
    <w:r>
      <w:rPr>
        <w:rFonts w:hint="eastAsia" w:ascii="宋体" w:hAnsi="宋体" w:cs="宋体"/>
        <w:kern w:val="0"/>
        <w:sz w:val="24"/>
        <w:szCs w:val="24"/>
        <w:lang w:eastAsia="zh-CN"/>
      </w:rPr>
      <w:t>邹城市大束镇2023年清扫车、洗扫车管理运营外包服务项目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F4FA0"/>
    <w:multiLevelType w:val="singleLevel"/>
    <w:tmpl w:val="B7AF4FA0"/>
    <w:lvl w:ilvl="0" w:tentative="0">
      <w:start w:val="1"/>
      <w:numFmt w:val="chineseCounting"/>
      <w:suff w:val="space"/>
      <w:lvlText w:val="第%1部分"/>
      <w:lvlJc w:val="left"/>
      <w:rPr>
        <w:rFonts w:hint="eastAsia"/>
      </w:rPr>
    </w:lvl>
  </w:abstractNum>
  <w:abstractNum w:abstractNumId="1">
    <w:nsid w:val="24166A64"/>
    <w:multiLevelType w:val="singleLevel"/>
    <w:tmpl w:val="24166A64"/>
    <w:lvl w:ilvl="0" w:tentative="0">
      <w:start w:val="9"/>
      <w:numFmt w:val="chineseCounting"/>
      <w:suff w:val="nothing"/>
      <w:lvlText w:val="%1、"/>
      <w:lvlJc w:val="left"/>
      <w:rPr>
        <w:rFonts w:hint="eastAsia"/>
      </w:rPr>
    </w:lvl>
  </w:abstractNum>
  <w:abstractNum w:abstractNumId="2">
    <w:nsid w:val="56EFDEA0"/>
    <w:multiLevelType w:val="singleLevel"/>
    <w:tmpl w:val="56EFDEA0"/>
    <w:lvl w:ilvl="0" w:tentative="0">
      <w:start w:val="1"/>
      <w:numFmt w:val="chineseCounting"/>
      <w:suff w:val="nothing"/>
      <w:lvlText w:val="%1、"/>
      <w:lvlJc w:val="left"/>
    </w:lvl>
  </w:abstractNum>
  <w:abstractNum w:abstractNumId="3">
    <w:nsid w:val="7EAC22C0"/>
    <w:multiLevelType w:val="singleLevel"/>
    <w:tmpl w:val="7EAC22C0"/>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zM1ZTlmZTViMzAzNDI3NjA4ZmQ5ZGViMjJlMTUifQ=="/>
  </w:docVars>
  <w:rsids>
    <w:rsidRoot w:val="00172A27"/>
    <w:rsid w:val="00000AC9"/>
    <w:rsid w:val="00001989"/>
    <w:rsid w:val="000019AF"/>
    <w:rsid w:val="00001C5F"/>
    <w:rsid w:val="00001EE8"/>
    <w:rsid w:val="000021C8"/>
    <w:rsid w:val="0000276C"/>
    <w:rsid w:val="00002F87"/>
    <w:rsid w:val="00003B4A"/>
    <w:rsid w:val="00005139"/>
    <w:rsid w:val="00006476"/>
    <w:rsid w:val="0000718E"/>
    <w:rsid w:val="00010FE4"/>
    <w:rsid w:val="00011C02"/>
    <w:rsid w:val="000128DE"/>
    <w:rsid w:val="000133E2"/>
    <w:rsid w:val="00013E2E"/>
    <w:rsid w:val="00017992"/>
    <w:rsid w:val="00017C29"/>
    <w:rsid w:val="00020092"/>
    <w:rsid w:val="000204E4"/>
    <w:rsid w:val="00022797"/>
    <w:rsid w:val="000246AB"/>
    <w:rsid w:val="00025AB0"/>
    <w:rsid w:val="00025DF1"/>
    <w:rsid w:val="00025DF4"/>
    <w:rsid w:val="00027474"/>
    <w:rsid w:val="000302F0"/>
    <w:rsid w:val="0003179A"/>
    <w:rsid w:val="000318D8"/>
    <w:rsid w:val="00032526"/>
    <w:rsid w:val="000328F3"/>
    <w:rsid w:val="00035870"/>
    <w:rsid w:val="00035D90"/>
    <w:rsid w:val="00036F39"/>
    <w:rsid w:val="000421F8"/>
    <w:rsid w:val="00042611"/>
    <w:rsid w:val="00042EBB"/>
    <w:rsid w:val="00051055"/>
    <w:rsid w:val="00052024"/>
    <w:rsid w:val="00052906"/>
    <w:rsid w:val="00054D50"/>
    <w:rsid w:val="000558DF"/>
    <w:rsid w:val="00057321"/>
    <w:rsid w:val="000600FA"/>
    <w:rsid w:val="00060504"/>
    <w:rsid w:val="000605C6"/>
    <w:rsid w:val="00061CBB"/>
    <w:rsid w:val="00064E6E"/>
    <w:rsid w:val="000666FD"/>
    <w:rsid w:val="0006720B"/>
    <w:rsid w:val="000675E5"/>
    <w:rsid w:val="00067AC8"/>
    <w:rsid w:val="00067E3C"/>
    <w:rsid w:val="00070D91"/>
    <w:rsid w:val="000716DB"/>
    <w:rsid w:val="00071B3B"/>
    <w:rsid w:val="00072CF4"/>
    <w:rsid w:val="00074031"/>
    <w:rsid w:val="0007427A"/>
    <w:rsid w:val="00074818"/>
    <w:rsid w:val="000751AF"/>
    <w:rsid w:val="00076685"/>
    <w:rsid w:val="00080F16"/>
    <w:rsid w:val="0008310C"/>
    <w:rsid w:val="00084018"/>
    <w:rsid w:val="000861EF"/>
    <w:rsid w:val="00086358"/>
    <w:rsid w:val="00090CB0"/>
    <w:rsid w:val="00092AA5"/>
    <w:rsid w:val="00094E78"/>
    <w:rsid w:val="00097E0F"/>
    <w:rsid w:val="000A1991"/>
    <w:rsid w:val="000A1A93"/>
    <w:rsid w:val="000A3C20"/>
    <w:rsid w:val="000A5AC4"/>
    <w:rsid w:val="000A63C6"/>
    <w:rsid w:val="000A6628"/>
    <w:rsid w:val="000A6953"/>
    <w:rsid w:val="000A6AC6"/>
    <w:rsid w:val="000A6E54"/>
    <w:rsid w:val="000A79C5"/>
    <w:rsid w:val="000B0D29"/>
    <w:rsid w:val="000B150E"/>
    <w:rsid w:val="000B2309"/>
    <w:rsid w:val="000B237C"/>
    <w:rsid w:val="000B2D23"/>
    <w:rsid w:val="000B400E"/>
    <w:rsid w:val="000B594C"/>
    <w:rsid w:val="000B728E"/>
    <w:rsid w:val="000C0078"/>
    <w:rsid w:val="000C1F92"/>
    <w:rsid w:val="000C4808"/>
    <w:rsid w:val="000C4D91"/>
    <w:rsid w:val="000C4EE4"/>
    <w:rsid w:val="000C73ED"/>
    <w:rsid w:val="000D00A4"/>
    <w:rsid w:val="000D0F89"/>
    <w:rsid w:val="000D20CE"/>
    <w:rsid w:val="000D2156"/>
    <w:rsid w:val="000D2B9C"/>
    <w:rsid w:val="000D2C03"/>
    <w:rsid w:val="000E2448"/>
    <w:rsid w:val="000E283B"/>
    <w:rsid w:val="000E57D5"/>
    <w:rsid w:val="000E59F7"/>
    <w:rsid w:val="000E6777"/>
    <w:rsid w:val="000F1956"/>
    <w:rsid w:val="000F253E"/>
    <w:rsid w:val="000F4DA5"/>
    <w:rsid w:val="000F6027"/>
    <w:rsid w:val="000F6AA4"/>
    <w:rsid w:val="000F6C74"/>
    <w:rsid w:val="000F6EEC"/>
    <w:rsid w:val="000F7414"/>
    <w:rsid w:val="000F76F4"/>
    <w:rsid w:val="0010126E"/>
    <w:rsid w:val="00101DC0"/>
    <w:rsid w:val="001024CC"/>
    <w:rsid w:val="00102A7D"/>
    <w:rsid w:val="00102F27"/>
    <w:rsid w:val="00103647"/>
    <w:rsid w:val="0010453F"/>
    <w:rsid w:val="001058BD"/>
    <w:rsid w:val="00105B41"/>
    <w:rsid w:val="001065C5"/>
    <w:rsid w:val="00106F1D"/>
    <w:rsid w:val="001072C4"/>
    <w:rsid w:val="00107DB2"/>
    <w:rsid w:val="001103DE"/>
    <w:rsid w:val="001128A6"/>
    <w:rsid w:val="001129E2"/>
    <w:rsid w:val="00112FF8"/>
    <w:rsid w:val="001139FE"/>
    <w:rsid w:val="001203C3"/>
    <w:rsid w:val="001208AA"/>
    <w:rsid w:val="0012115F"/>
    <w:rsid w:val="00121225"/>
    <w:rsid w:val="00121346"/>
    <w:rsid w:val="00121532"/>
    <w:rsid w:val="001244FB"/>
    <w:rsid w:val="00124D08"/>
    <w:rsid w:val="00125664"/>
    <w:rsid w:val="00126212"/>
    <w:rsid w:val="00127397"/>
    <w:rsid w:val="00134143"/>
    <w:rsid w:val="0013453D"/>
    <w:rsid w:val="00136643"/>
    <w:rsid w:val="00136F5C"/>
    <w:rsid w:val="0014226D"/>
    <w:rsid w:val="0014277D"/>
    <w:rsid w:val="00143267"/>
    <w:rsid w:val="00143BA4"/>
    <w:rsid w:val="001442E1"/>
    <w:rsid w:val="00152863"/>
    <w:rsid w:val="001529F0"/>
    <w:rsid w:val="0015348C"/>
    <w:rsid w:val="00153C0A"/>
    <w:rsid w:val="001557D9"/>
    <w:rsid w:val="00156B96"/>
    <w:rsid w:val="00157E8B"/>
    <w:rsid w:val="0016186E"/>
    <w:rsid w:val="001630EF"/>
    <w:rsid w:val="001638C8"/>
    <w:rsid w:val="0016426B"/>
    <w:rsid w:val="00165715"/>
    <w:rsid w:val="00165AC3"/>
    <w:rsid w:val="00167671"/>
    <w:rsid w:val="00170121"/>
    <w:rsid w:val="0017092E"/>
    <w:rsid w:val="00170F04"/>
    <w:rsid w:val="00172A27"/>
    <w:rsid w:val="00172E29"/>
    <w:rsid w:val="00177457"/>
    <w:rsid w:val="00182A0E"/>
    <w:rsid w:val="00182DEB"/>
    <w:rsid w:val="001866BD"/>
    <w:rsid w:val="0019209B"/>
    <w:rsid w:val="00192DBE"/>
    <w:rsid w:val="00196E8B"/>
    <w:rsid w:val="00197404"/>
    <w:rsid w:val="001A11EC"/>
    <w:rsid w:val="001A163A"/>
    <w:rsid w:val="001A3095"/>
    <w:rsid w:val="001A3654"/>
    <w:rsid w:val="001A3FBB"/>
    <w:rsid w:val="001A4DD7"/>
    <w:rsid w:val="001A68C2"/>
    <w:rsid w:val="001B03A4"/>
    <w:rsid w:val="001B1D04"/>
    <w:rsid w:val="001B20EF"/>
    <w:rsid w:val="001B3011"/>
    <w:rsid w:val="001B3240"/>
    <w:rsid w:val="001B5E09"/>
    <w:rsid w:val="001C0A6D"/>
    <w:rsid w:val="001C2598"/>
    <w:rsid w:val="001C4A92"/>
    <w:rsid w:val="001C5A02"/>
    <w:rsid w:val="001C7DF1"/>
    <w:rsid w:val="001D121B"/>
    <w:rsid w:val="001D12AB"/>
    <w:rsid w:val="001D1474"/>
    <w:rsid w:val="001D1D56"/>
    <w:rsid w:val="001D2E3D"/>
    <w:rsid w:val="001D3181"/>
    <w:rsid w:val="001D3D1B"/>
    <w:rsid w:val="001D474A"/>
    <w:rsid w:val="001D6BD4"/>
    <w:rsid w:val="001D7016"/>
    <w:rsid w:val="001D7905"/>
    <w:rsid w:val="001E05F2"/>
    <w:rsid w:val="001E1AD4"/>
    <w:rsid w:val="001E3DE0"/>
    <w:rsid w:val="001E4CCA"/>
    <w:rsid w:val="001E52AF"/>
    <w:rsid w:val="001E6A1A"/>
    <w:rsid w:val="001E6A31"/>
    <w:rsid w:val="001F0371"/>
    <w:rsid w:val="001F410B"/>
    <w:rsid w:val="001F44B1"/>
    <w:rsid w:val="001F46BD"/>
    <w:rsid w:val="001F4C34"/>
    <w:rsid w:val="001F537A"/>
    <w:rsid w:val="001F57F9"/>
    <w:rsid w:val="001F5868"/>
    <w:rsid w:val="001F6725"/>
    <w:rsid w:val="001F6FDD"/>
    <w:rsid w:val="00200676"/>
    <w:rsid w:val="002012BE"/>
    <w:rsid w:val="002044ED"/>
    <w:rsid w:val="00204687"/>
    <w:rsid w:val="00206CD4"/>
    <w:rsid w:val="002079FA"/>
    <w:rsid w:val="00211035"/>
    <w:rsid w:val="00213272"/>
    <w:rsid w:val="00221252"/>
    <w:rsid w:val="00222387"/>
    <w:rsid w:val="00222DEB"/>
    <w:rsid w:val="00222F07"/>
    <w:rsid w:val="00222F7B"/>
    <w:rsid w:val="002240E8"/>
    <w:rsid w:val="00224451"/>
    <w:rsid w:val="002269A8"/>
    <w:rsid w:val="00227232"/>
    <w:rsid w:val="0022786B"/>
    <w:rsid w:val="00227EC7"/>
    <w:rsid w:val="00230ABD"/>
    <w:rsid w:val="00231DF8"/>
    <w:rsid w:val="002333B9"/>
    <w:rsid w:val="00233FE7"/>
    <w:rsid w:val="00234A97"/>
    <w:rsid w:val="0023656B"/>
    <w:rsid w:val="00241D80"/>
    <w:rsid w:val="0024496A"/>
    <w:rsid w:val="0024702D"/>
    <w:rsid w:val="002479D8"/>
    <w:rsid w:val="0025022E"/>
    <w:rsid w:val="002515C5"/>
    <w:rsid w:val="002531D0"/>
    <w:rsid w:val="002535BA"/>
    <w:rsid w:val="00254E60"/>
    <w:rsid w:val="00257B16"/>
    <w:rsid w:val="00261DE2"/>
    <w:rsid w:val="002657CA"/>
    <w:rsid w:val="00267195"/>
    <w:rsid w:val="002673FF"/>
    <w:rsid w:val="00267B0E"/>
    <w:rsid w:val="00267C86"/>
    <w:rsid w:val="002727DD"/>
    <w:rsid w:val="002770D8"/>
    <w:rsid w:val="00281F68"/>
    <w:rsid w:val="00283B90"/>
    <w:rsid w:val="00284332"/>
    <w:rsid w:val="00284E5A"/>
    <w:rsid w:val="00286FFF"/>
    <w:rsid w:val="002871C3"/>
    <w:rsid w:val="002907CF"/>
    <w:rsid w:val="002920E6"/>
    <w:rsid w:val="00292C18"/>
    <w:rsid w:val="002932E1"/>
    <w:rsid w:val="00294E07"/>
    <w:rsid w:val="00295794"/>
    <w:rsid w:val="00296907"/>
    <w:rsid w:val="002A1DF6"/>
    <w:rsid w:val="002A32F1"/>
    <w:rsid w:val="002A62F1"/>
    <w:rsid w:val="002A651C"/>
    <w:rsid w:val="002A6B6D"/>
    <w:rsid w:val="002B1655"/>
    <w:rsid w:val="002B2E8A"/>
    <w:rsid w:val="002B3E7C"/>
    <w:rsid w:val="002C2B8E"/>
    <w:rsid w:val="002C3377"/>
    <w:rsid w:val="002C3964"/>
    <w:rsid w:val="002C4A27"/>
    <w:rsid w:val="002C4EB7"/>
    <w:rsid w:val="002C5CDF"/>
    <w:rsid w:val="002C6113"/>
    <w:rsid w:val="002C6803"/>
    <w:rsid w:val="002C78B1"/>
    <w:rsid w:val="002C7D29"/>
    <w:rsid w:val="002D11A7"/>
    <w:rsid w:val="002D13C0"/>
    <w:rsid w:val="002D3BE6"/>
    <w:rsid w:val="002D66D4"/>
    <w:rsid w:val="002D6E5E"/>
    <w:rsid w:val="002D728F"/>
    <w:rsid w:val="002D7477"/>
    <w:rsid w:val="002D74E6"/>
    <w:rsid w:val="002D7B3E"/>
    <w:rsid w:val="002D7B73"/>
    <w:rsid w:val="002D7E86"/>
    <w:rsid w:val="002E0070"/>
    <w:rsid w:val="002E0422"/>
    <w:rsid w:val="002E0A3B"/>
    <w:rsid w:val="002E1C47"/>
    <w:rsid w:val="002E2D82"/>
    <w:rsid w:val="002E4BF8"/>
    <w:rsid w:val="002F1A43"/>
    <w:rsid w:val="002F1EBD"/>
    <w:rsid w:val="002F1F91"/>
    <w:rsid w:val="002F32AE"/>
    <w:rsid w:val="002F380A"/>
    <w:rsid w:val="002F3BA5"/>
    <w:rsid w:val="002F51B0"/>
    <w:rsid w:val="002F73C7"/>
    <w:rsid w:val="002F7756"/>
    <w:rsid w:val="00300A34"/>
    <w:rsid w:val="00300BCD"/>
    <w:rsid w:val="003027E8"/>
    <w:rsid w:val="00302B04"/>
    <w:rsid w:val="003032F3"/>
    <w:rsid w:val="0030414C"/>
    <w:rsid w:val="0030537E"/>
    <w:rsid w:val="00305A5D"/>
    <w:rsid w:val="00310F41"/>
    <w:rsid w:val="003147F4"/>
    <w:rsid w:val="00316767"/>
    <w:rsid w:val="0031729A"/>
    <w:rsid w:val="00321F4B"/>
    <w:rsid w:val="00323B24"/>
    <w:rsid w:val="00326074"/>
    <w:rsid w:val="003360E9"/>
    <w:rsid w:val="00337657"/>
    <w:rsid w:val="003379CD"/>
    <w:rsid w:val="003416FF"/>
    <w:rsid w:val="00343591"/>
    <w:rsid w:val="00344937"/>
    <w:rsid w:val="00345526"/>
    <w:rsid w:val="003462E7"/>
    <w:rsid w:val="0034689C"/>
    <w:rsid w:val="003470C1"/>
    <w:rsid w:val="00347813"/>
    <w:rsid w:val="00351634"/>
    <w:rsid w:val="00352E51"/>
    <w:rsid w:val="0035301E"/>
    <w:rsid w:val="00354055"/>
    <w:rsid w:val="003545B9"/>
    <w:rsid w:val="0035695B"/>
    <w:rsid w:val="00356EBD"/>
    <w:rsid w:val="00362040"/>
    <w:rsid w:val="003620A0"/>
    <w:rsid w:val="00362FDC"/>
    <w:rsid w:val="00366628"/>
    <w:rsid w:val="00367184"/>
    <w:rsid w:val="0037017F"/>
    <w:rsid w:val="00370277"/>
    <w:rsid w:val="003737EA"/>
    <w:rsid w:val="00373896"/>
    <w:rsid w:val="00380147"/>
    <w:rsid w:val="0038106D"/>
    <w:rsid w:val="003853C2"/>
    <w:rsid w:val="0038597A"/>
    <w:rsid w:val="00385D0A"/>
    <w:rsid w:val="00385EDA"/>
    <w:rsid w:val="0039090D"/>
    <w:rsid w:val="00390C37"/>
    <w:rsid w:val="00392650"/>
    <w:rsid w:val="00393873"/>
    <w:rsid w:val="003A1690"/>
    <w:rsid w:val="003A1C3F"/>
    <w:rsid w:val="003A440F"/>
    <w:rsid w:val="003A4BD2"/>
    <w:rsid w:val="003A4CF9"/>
    <w:rsid w:val="003A5B73"/>
    <w:rsid w:val="003A60F7"/>
    <w:rsid w:val="003B26F9"/>
    <w:rsid w:val="003B3DE1"/>
    <w:rsid w:val="003B5884"/>
    <w:rsid w:val="003B5A49"/>
    <w:rsid w:val="003B6349"/>
    <w:rsid w:val="003C0427"/>
    <w:rsid w:val="003C0AD7"/>
    <w:rsid w:val="003C16B2"/>
    <w:rsid w:val="003C1818"/>
    <w:rsid w:val="003C1CB1"/>
    <w:rsid w:val="003C2783"/>
    <w:rsid w:val="003C393E"/>
    <w:rsid w:val="003C3A6E"/>
    <w:rsid w:val="003C46EA"/>
    <w:rsid w:val="003C48D0"/>
    <w:rsid w:val="003C4970"/>
    <w:rsid w:val="003C6172"/>
    <w:rsid w:val="003D2E7C"/>
    <w:rsid w:val="003D35ED"/>
    <w:rsid w:val="003D4036"/>
    <w:rsid w:val="003D49F4"/>
    <w:rsid w:val="003D4A36"/>
    <w:rsid w:val="003D5DAF"/>
    <w:rsid w:val="003D6634"/>
    <w:rsid w:val="003E172E"/>
    <w:rsid w:val="003E4792"/>
    <w:rsid w:val="003E49AB"/>
    <w:rsid w:val="003E56F0"/>
    <w:rsid w:val="003E5E34"/>
    <w:rsid w:val="003E6D64"/>
    <w:rsid w:val="003E6F09"/>
    <w:rsid w:val="003E70C0"/>
    <w:rsid w:val="003F006C"/>
    <w:rsid w:val="003F1F53"/>
    <w:rsid w:val="003F23CE"/>
    <w:rsid w:val="003F2934"/>
    <w:rsid w:val="003F4654"/>
    <w:rsid w:val="003F6008"/>
    <w:rsid w:val="003F67C8"/>
    <w:rsid w:val="003F7193"/>
    <w:rsid w:val="003F7B43"/>
    <w:rsid w:val="0040064F"/>
    <w:rsid w:val="00401906"/>
    <w:rsid w:val="00401B4D"/>
    <w:rsid w:val="00401CFD"/>
    <w:rsid w:val="0040694F"/>
    <w:rsid w:val="00406E68"/>
    <w:rsid w:val="00407030"/>
    <w:rsid w:val="004128C7"/>
    <w:rsid w:val="00414814"/>
    <w:rsid w:val="004152D3"/>
    <w:rsid w:val="00417117"/>
    <w:rsid w:val="00417804"/>
    <w:rsid w:val="0042125A"/>
    <w:rsid w:val="004215CA"/>
    <w:rsid w:val="00424816"/>
    <w:rsid w:val="00424D4B"/>
    <w:rsid w:val="0042625A"/>
    <w:rsid w:val="004279D2"/>
    <w:rsid w:val="00431497"/>
    <w:rsid w:val="0043329F"/>
    <w:rsid w:val="0043368D"/>
    <w:rsid w:val="0043523C"/>
    <w:rsid w:val="0044005E"/>
    <w:rsid w:val="00442360"/>
    <w:rsid w:val="004441B3"/>
    <w:rsid w:val="004457C0"/>
    <w:rsid w:val="00447443"/>
    <w:rsid w:val="004506B8"/>
    <w:rsid w:val="00451407"/>
    <w:rsid w:val="00451C48"/>
    <w:rsid w:val="00452658"/>
    <w:rsid w:val="00453488"/>
    <w:rsid w:val="00454CD6"/>
    <w:rsid w:val="004562EC"/>
    <w:rsid w:val="004573DC"/>
    <w:rsid w:val="00457621"/>
    <w:rsid w:val="00460490"/>
    <w:rsid w:val="00461659"/>
    <w:rsid w:val="00461C3E"/>
    <w:rsid w:val="00461E1F"/>
    <w:rsid w:val="004641EE"/>
    <w:rsid w:val="00464EFB"/>
    <w:rsid w:val="004656DD"/>
    <w:rsid w:val="00466A7B"/>
    <w:rsid w:val="00467C2C"/>
    <w:rsid w:val="00472476"/>
    <w:rsid w:val="00472B9B"/>
    <w:rsid w:val="00473942"/>
    <w:rsid w:val="00474DB4"/>
    <w:rsid w:val="004771F7"/>
    <w:rsid w:val="00477502"/>
    <w:rsid w:val="00484A4C"/>
    <w:rsid w:val="004853A8"/>
    <w:rsid w:val="0048681B"/>
    <w:rsid w:val="00490372"/>
    <w:rsid w:val="004916FC"/>
    <w:rsid w:val="004928AD"/>
    <w:rsid w:val="004934BD"/>
    <w:rsid w:val="00494632"/>
    <w:rsid w:val="004947DA"/>
    <w:rsid w:val="00494E84"/>
    <w:rsid w:val="0049544B"/>
    <w:rsid w:val="004962A2"/>
    <w:rsid w:val="004965C5"/>
    <w:rsid w:val="004966E1"/>
    <w:rsid w:val="00496C4D"/>
    <w:rsid w:val="00497CD9"/>
    <w:rsid w:val="004A3949"/>
    <w:rsid w:val="004A404C"/>
    <w:rsid w:val="004A44DC"/>
    <w:rsid w:val="004A4A89"/>
    <w:rsid w:val="004A65EE"/>
    <w:rsid w:val="004A68B2"/>
    <w:rsid w:val="004A6ED2"/>
    <w:rsid w:val="004A6EDD"/>
    <w:rsid w:val="004B13D9"/>
    <w:rsid w:val="004B1798"/>
    <w:rsid w:val="004B187F"/>
    <w:rsid w:val="004B2437"/>
    <w:rsid w:val="004B35F2"/>
    <w:rsid w:val="004B3877"/>
    <w:rsid w:val="004B79BA"/>
    <w:rsid w:val="004B7D85"/>
    <w:rsid w:val="004C1878"/>
    <w:rsid w:val="004C1FCD"/>
    <w:rsid w:val="004C22F5"/>
    <w:rsid w:val="004C6D0F"/>
    <w:rsid w:val="004C6EF2"/>
    <w:rsid w:val="004C7CFE"/>
    <w:rsid w:val="004D2595"/>
    <w:rsid w:val="004D2A8C"/>
    <w:rsid w:val="004D3190"/>
    <w:rsid w:val="004D3CB4"/>
    <w:rsid w:val="004D3E08"/>
    <w:rsid w:val="004D473A"/>
    <w:rsid w:val="004D5C56"/>
    <w:rsid w:val="004D67FE"/>
    <w:rsid w:val="004D6F18"/>
    <w:rsid w:val="004E00DA"/>
    <w:rsid w:val="004E3650"/>
    <w:rsid w:val="004F100F"/>
    <w:rsid w:val="004F2101"/>
    <w:rsid w:val="004F36D3"/>
    <w:rsid w:val="004F549F"/>
    <w:rsid w:val="004F656D"/>
    <w:rsid w:val="004F6A60"/>
    <w:rsid w:val="0050724C"/>
    <w:rsid w:val="00507FC0"/>
    <w:rsid w:val="005102D0"/>
    <w:rsid w:val="00511682"/>
    <w:rsid w:val="00511D3C"/>
    <w:rsid w:val="00512C8E"/>
    <w:rsid w:val="00513451"/>
    <w:rsid w:val="005177A1"/>
    <w:rsid w:val="005206D2"/>
    <w:rsid w:val="005208E6"/>
    <w:rsid w:val="00520910"/>
    <w:rsid w:val="00520B2B"/>
    <w:rsid w:val="00522255"/>
    <w:rsid w:val="00523CC7"/>
    <w:rsid w:val="00525C1D"/>
    <w:rsid w:val="0052664E"/>
    <w:rsid w:val="00526D3F"/>
    <w:rsid w:val="00526FE4"/>
    <w:rsid w:val="0053074B"/>
    <w:rsid w:val="00530901"/>
    <w:rsid w:val="00531392"/>
    <w:rsid w:val="005314CD"/>
    <w:rsid w:val="0053333B"/>
    <w:rsid w:val="00533D29"/>
    <w:rsid w:val="005346B2"/>
    <w:rsid w:val="00534C8D"/>
    <w:rsid w:val="00534FE7"/>
    <w:rsid w:val="00535887"/>
    <w:rsid w:val="00535B41"/>
    <w:rsid w:val="00536C14"/>
    <w:rsid w:val="0053711D"/>
    <w:rsid w:val="00537DB0"/>
    <w:rsid w:val="005402D6"/>
    <w:rsid w:val="005415DD"/>
    <w:rsid w:val="00542FBF"/>
    <w:rsid w:val="00544402"/>
    <w:rsid w:val="00545924"/>
    <w:rsid w:val="005463D4"/>
    <w:rsid w:val="005476F9"/>
    <w:rsid w:val="00552282"/>
    <w:rsid w:val="0055264B"/>
    <w:rsid w:val="00553294"/>
    <w:rsid w:val="0055385E"/>
    <w:rsid w:val="00553E2C"/>
    <w:rsid w:val="005548CC"/>
    <w:rsid w:val="005573A8"/>
    <w:rsid w:val="00561397"/>
    <w:rsid w:val="00561602"/>
    <w:rsid w:val="00563954"/>
    <w:rsid w:val="00563C1F"/>
    <w:rsid w:val="00563E72"/>
    <w:rsid w:val="00564667"/>
    <w:rsid w:val="00565143"/>
    <w:rsid w:val="0056581C"/>
    <w:rsid w:val="005739A0"/>
    <w:rsid w:val="00574043"/>
    <w:rsid w:val="0057445C"/>
    <w:rsid w:val="00577E05"/>
    <w:rsid w:val="005824B0"/>
    <w:rsid w:val="00582D1D"/>
    <w:rsid w:val="005837ED"/>
    <w:rsid w:val="00583D36"/>
    <w:rsid w:val="005845CA"/>
    <w:rsid w:val="00586EAF"/>
    <w:rsid w:val="00590F08"/>
    <w:rsid w:val="00591057"/>
    <w:rsid w:val="0059184B"/>
    <w:rsid w:val="005922B8"/>
    <w:rsid w:val="00592530"/>
    <w:rsid w:val="005935BF"/>
    <w:rsid w:val="00595E16"/>
    <w:rsid w:val="00595E99"/>
    <w:rsid w:val="005960FE"/>
    <w:rsid w:val="005966CB"/>
    <w:rsid w:val="00596715"/>
    <w:rsid w:val="005A051A"/>
    <w:rsid w:val="005A1D54"/>
    <w:rsid w:val="005A263C"/>
    <w:rsid w:val="005A30F7"/>
    <w:rsid w:val="005A567E"/>
    <w:rsid w:val="005A6F01"/>
    <w:rsid w:val="005A7ACF"/>
    <w:rsid w:val="005A7C0B"/>
    <w:rsid w:val="005B1043"/>
    <w:rsid w:val="005B1E83"/>
    <w:rsid w:val="005B2B39"/>
    <w:rsid w:val="005B324A"/>
    <w:rsid w:val="005B698D"/>
    <w:rsid w:val="005C3555"/>
    <w:rsid w:val="005C3687"/>
    <w:rsid w:val="005C3743"/>
    <w:rsid w:val="005C4926"/>
    <w:rsid w:val="005C4AC1"/>
    <w:rsid w:val="005C69C3"/>
    <w:rsid w:val="005C6AA9"/>
    <w:rsid w:val="005D3301"/>
    <w:rsid w:val="005D3A2E"/>
    <w:rsid w:val="005D3D4D"/>
    <w:rsid w:val="005D415F"/>
    <w:rsid w:val="005D5924"/>
    <w:rsid w:val="005D5E9C"/>
    <w:rsid w:val="005E0386"/>
    <w:rsid w:val="005E0F9B"/>
    <w:rsid w:val="005E3173"/>
    <w:rsid w:val="005E388D"/>
    <w:rsid w:val="005E3924"/>
    <w:rsid w:val="005E58AC"/>
    <w:rsid w:val="005E64A2"/>
    <w:rsid w:val="005E7337"/>
    <w:rsid w:val="005E7B00"/>
    <w:rsid w:val="005F1DD7"/>
    <w:rsid w:val="005F26C8"/>
    <w:rsid w:val="005F26CD"/>
    <w:rsid w:val="005F492D"/>
    <w:rsid w:val="005F5529"/>
    <w:rsid w:val="005F7957"/>
    <w:rsid w:val="00603DEA"/>
    <w:rsid w:val="00604045"/>
    <w:rsid w:val="006048E3"/>
    <w:rsid w:val="00610D1F"/>
    <w:rsid w:val="006123DD"/>
    <w:rsid w:val="0061337E"/>
    <w:rsid w:val="00616465"/>
    <w:rsid w:val="0061650E"/>
    <w:rsid w:val="00620D1F"/>
    <w:rsid w:val="00620DE2"/>
    <w:rsid w:val="006211CD"/>
    <w:rsid w:val="00624019"/>
    <w:rsid w:val="00624329"/>
    <w:rsid w:val="0062637E"/>
    <w:rsid w:val="00626517"/>
    <w:rsid w:val="0063033C"/>
    <w:rsid w:val="00630468"/>
    <w:rsid w:val="006315C3"/>
    <w:rsid w:val="00632670"/>
    <w:rsid w:val="00636BB3"/>
    <w:rsid w:val="006374EF"/>
    <w:rsid w:val="006376C4"/>
    <w:rsid w:val="0064160D"/>
    <w:rsid w:val="00642598"/>
    <w:rsid w:val="00642904"/>
    <w:rsid w:val="006445CE"/>
    <w:rsid w:val="006465C8"/>
    <w:rsid w:val="006472DF"/>
    <w:rsid w:val="006513F4"/>
    <w:rsid w:val="006514B7"/>
    <w:rsid w:val="006526F1"/>
    <w:rsid w:val="0065380C"/>
    <w:rsid w:val="0065451B"/>
    <w:rsid w:val="00656538"/>
    <w:rsid w:val="0065658F"/>
    <w:rsid w:val="00657922"/>
    <w:rsid w:val="00657CEC"/>
    <w:rsid w:val="00660745"/>
    <w:rsid w:val="006629AF"/>
    <w:rsid w:val="0066368D"/>
    <w:rsid w:val="00664749"/>
    <w:rsid w:val="00665887"/>
    <w:rsid w:val="00665D27"/>
    <w:rsid w:val="0066634F"/>
    <w:rsid w:val="00666E1F"/>
    <w:rsid w:val="00667C92"/>
    <w:rsid w:val="00670320"/>
    <w:rsid w:val="00670772"/>
    <w:rsid w:val="00672DA9"/>
    <w:rsid w:val="00673388"/>
    <w:rsid w:val="00674500"/>
    <w:rsid w:val="006802C1"/>
    <w:rsid w:val="006802F5"/>
    <w:rsid w:val="00681786"/>
    <w:rsid w:val="0068350B"/>
    <w:rsid w:val="00683DC0"/>
    <w:rsid w:val="00685DF0"/>
    <w:rsid w:val="0068642F"/>
    <w:rsid w:val="006903A4"/>
    <w:rsid w:val="0069353B"/>
    <w:rsid w:val="006939BA"/>
    <w:rsid w:val="00693E60"/>
    <w:rsid w:val="00694D98"/>
    <w:rsid w:val="006952B5"/>
    <w:rsid w:val="00697CFB"/>
    <w:rsid w:val="006A160D"/>
    <w:rsid w:val="006A1EE6"/>
    <w:rsid w:val="006A344A"/>
    <w:rsid w:val="006A36E4"/>
    <w:rsid w:val="006A49A6"/>
    <w:rsid w:val="006A5F21"/>
    <w:rsid w:val="006A64C9"/>
    <w:rsid w:val="006A7E67"/>
    <w:rsid w:val="006B0B62"/>
    <w:rsid w:val="006B242C"/>
    <w:rsid w:val="006B2662"/>
    <w:rsid w:val="006B3972"/>
    <w:rsid w:val="006B6661"/>
    <w:rsid w:val="006B77E3"/>
    <w:rsid w:val="006C0DB5"/>
    <w:rsid w:val="006C0ED4"/>
    <w:rsid w:val="006C353A"/>
    <w:rsid w:val="006C36EE"/>
    <w:rsid w:val="006C44CA"/>
    <w:rsid w:val="006C4533"/>
    <w:rsid w:val="006C47C0"/>
    <w:rsid w:val="006C4E4F"/>
    <w:rsid w:val="006C6BBC"/>
    <w:rsid w:val="006D14E9"/>
    <w:rsid w:val="006D1B92"/>
    <w:rsid w:val="006D229A"/>
    <w:rsid w:val="006D2410"/>
    <w:rsid w:val="006D2459"/>
    <w:rsid w:val="006D4A7B"/>
    <w:rsid w:val="006D4EFF"/>
    <w:rsid w:val="006E2915"/>
    <w:rsid w:val="006E2EF6"/>
    <w:rsid w:val="006E3ACD"/>
    <w:rsid w:val="006E56A3"/>
    <w:rsid w:val="006E6D06"/>
    <w:rsid w:val="006F08E3"/>
    <w:rsid w:val="006F1158"/>
    <w:rsid w:val="006F115D"/>
    <w:rsid w:val="006F1182"/>
    <w:rsid w:val="006F1366"/>
    <w:rsid w:val="006F2B19"/>
    <w:rsid w:val="006F2C62"/>
    <w:rsid w:val="006F434B"/>
    <w:rsid w:val="006F5C1D"/>
    <w:rsid w:val="007000B0"/>
    <w:rsid w:val="00700E65"/>
    <w:rsid w:val="00702066"/>
    <w:rsid w:val="00704701"/>
    <w:rsid w:val="00704E1E"/>
    <w:rsid w:val="00705033"/>
    <w:rsid w:val="00705079"/>
    <w:rsid w:val="00707EE9"/>
    <w:rsid w:val="007113B4"/>
    <w:rsid w:val="007127FD"/>
    <w:rsid w:val="00714AE9"/>
    <w:rsid w:val="0071548F"/>
    <w:rsid w:val="00715762"/>
    <w:rsid w:val="007166E7"/>
    <w:rsid w:val="00720B4C"/>
    <w:rsid w:val="0072186F"/>
    <w:rsid w:val="00722D75"/>
    <w:rsid w:val="0072512A"/>
    <w:rsid w:val="007316E1"/>
    <w:rsid w:val="0073171A"/>
    <w:rsid w:val="007320BC"/>
    <w:rsid w:val="007320F6"/>
    <w:rsid w:val="00732DDE"/>
    <w:rsid w:val="00732E6B"/>
    <w:rsid w:val="007334D3"/>
    <w:rsid w:val="007351B5"/>
    <w:rsid w:val="00735F48"/>
    <w:rsid w:val="00737A25"/>
    <w:rsid w:val="0074321B"/>
    <w:rsid w:val="007433A6"/>
    <w:rsid w:val="007433DA"/>
    <w:rsid w:val="00743588"/>
    <w:rsid w:val="0074414C"/>
    <w:rsid w:val="007452D5"/>
    <w:rsid w:val="00745AEF"/>
    <w:rsid w:val="0074707F"/>
    <w:rsid w:val="007506B1"/>
    <w:rsid w:val="00750756"/>
    <w:rsid w:val="00752485"/>
    <w:rsid w:val="00754A79"/>
    <w:rsid w:val="0075567E"/>
    <w:rsid w:val="00756DE9"/>
    <w:rsid w:val="007576E1"/>
    <w:rsid w:val="00760C47"/>
    <w:rsid w:val="00761B64"/>
    <w:rsid w:val="00762C94"/>
    <w:rsid w:val="007742AA"/>
    <w:rsid w:val="0077570B"/>
    <w:rsid w:val="00775E41"/>
    <w:rsid w:val="0077746A"/>
    <w:rsid w:val="007802BB"/>
    <w:rsid w:val="00781767"/>
    <w:rsid w:val="00782C90"/>
    <w:rsid w:val="007864B8"/>
    <w:rsid w:val="00787598"/>
    <w:rsid w:val="007909DE"/>
    <w:rsid w:val="0079113E"/>
    <w:rsid w:val="00791641"/>
    <w:rsid w:val="00791BF7"/>
    <w:rsid w:val="007A0DE3"/>
    <w:rsid w:val="007A262B"/>
    <w:rsid w:val="007A3C7D"/>
    <w:rsid w:val="007A4A04"/>
    <w:rsid w:val="007A53E7"/>
    <w:rsid w:val="007A642C"/>
    <w:rsid w:val="007B0172"/>
    <w:rsid w:val="007B18D5"/>
    <w:rsid w:val="007B287A"/>
    <w:rsid w:val="007B3050"/>
    <w:rsid w:val="007B3450"/>
    <w:rsid w:val="007B4F1A"/>
    <w:rsid w:val="007C020A"/>
    <w:rsid w:val="007C0546"/>
    <w:rsid w:val="007C1F82"/>
    <w:rsid w:val="007C3B4D"/>
    <w:rsid w:val="007D04F3"/>
    <w:rsid w:val="007D06EB"/>
    <w:rsid w:val="007D4517"/>
    <w:rsid w:val="007D4CF4"/>
    <w:rsid w:val="007D51C9"/>
    <w:rsid w:val="007E281A"/>
    <w:rsid w:val="007E5150"/>
    <w:rsid w:val="007E6459"/>
    <w:rsid w:val="007E7E79"/>
    <w:rsid w:val="007F1BBD"/>
    <w:rsid w:val="007F230B"/>
    <w:rsid w:val="007F2492"/>
    <w:rsid w:val="007F2AFF"/>
    <w:rsid w:val="007F480E"/>
    <w:rsid w:val="007F4DBA"/>
    <w:rsid w:val="007F593E"/>
    <w:rsid w:val="007F6D0D"/>
    <w:rsid w:val="007F7AC4"/>
    <w:rsid w:val="007F7D18"/>
    <w:rsid w:val="00800130"/>
    <w:rsid w:val="00800D60"/>
    <w:rsid w:val="00801A29"/>
    <w:rsid w:val="0080374A"/>
    <w:rsid w:val="008048A5"/>
    <w:rsid w:val="008057CB"/>
    <w:rsid w:val="008111F1"/>
    <w:rsid w:val="00811CE7"/>
    <w:rsid w:val="0081240C"/>
    <w:rsid w:val="00812416"/>
    <w:rsid w:val="00812CC2"/>
    <w:rsid w:val="008142CC"/>
    <w:rsid w:val="00814644"/>
    <w:rsid w:val="008224C5"/>
    <w:rsid w:val="00822B31"/>
    <w:rsid w:val="00823000"/>
    <w:rsid w:val="008248A3"/>
    <w:rsid w:val="00825334"/>
    <w:rsid w:val="00830A45"/>
    <w:rsid w:val="00833396"/>
    <w:rsid w:val="0083498D"/>
    <w:rsid w:val="0083634F"/>
    <w:rsid w:val="00836928"/>
    <w:rsid w:val="00837321"/>
    <w:rsid w:val="0083743A"/>
    <w:rsid w:val="008416E1"/>
    <w:rsid w:val="008423DC"/>
    <w:rsid w:val="0084550A"/>
    <w:rsid w:val="008455EC"/>
    <w:rsid w:val="00846509"/>
    <w:rsid w:val="00851A23"/>
    <w:rsid w:val="00853498"/>
    <w:rsid w:val="008536FB"/>
    <w:rsid w:val="0085383D"/>
    <w:rsid w:val="00854BB9"/>
    <w:rsid w:val="0085541A"/>
    <w:rsid w:val="00856961"/>
    <w:rsid w:val="00857570"/>
    <w:rsid w:val="0086168E"/>
    <w:rsid w:val="0086175F"/>
    <w:rsid w:val="00864355"/>
    <w:rsid w:val="00867351"/>
    <w:rsid w:val="008701DA"/>
    <w:rsid w:val="00870C9E"/>
    <w:rsid w:val="00872D43"/>
    <w:rsid w:val="0087495B"/>
    <w:rsid w:val="00874E06"/>
    <w:rsid w:val="008754FB"/>
    <w:rsid w:val="00875822"/>
    <w:rsid w:val="00876422"/>
    <w:rsid w:val="00876ACA"/>
    <w:rsid w:val="00877461"/>
    <w:rsid w:val="00882E90"/>
    <w:rsid w:val="008836EB"/>
    <w:rsid w:val="00885284"/>
    <w:rsid w:val="00886757"/>
    <w:rsid w:val="0089006F"/>
    <w:rsid w:val="00891BF3"/>
    <w:rsid w:val="008948C0"/>
    <w:rsid w:val="00894EE4"/>
    <w:rsid w:val="008964A0"/>
    <w:rsid w:val="00897A1E"/>
    <w:rsid w:val="00897A82"/>
    <w:rsid w:val="008A0C38"/>
    <w:rsid w:val="008A1206"/>
    <w:rsid w:val="008A1DBD"/>
    <w:rsid w:val="008A2284"/>
    <w:rsid w:val="008A4FBC"/>
    <w:rsid w:val="008A5E21"/>
    <w:rsid w:val="008A7835"/>
    <w:rsid w:val="008B480F"/>
    <w:rsid w:val="008B4FD2"/>
    <w:rsid w:val="008B66B5"/>
    <w:rsid w:val="008C0FC5"/>
    <w:rsid w:val="008C1CC9"/>
    <w:rsid w:val="008C2931"/>
    <w:rsid w:val="008C2D17"/>
    <w:rsid w:val="008C2E4B"/>
    <w:rsid w:val="008C355F"/>
    <w:rsid w:val="008C3FE1"/>
    <w:rsid w:val="008C4D7B"/>
    <w:rsid w:val="008C4E10"/>
    <w:rsid w:val="008C6D03"/>
    <w:rsid w:val="008D27C0"/>
    <w:rsid w:val="008D561C"/>
    <w:rsid w:val="008D5ACF"/>
    <w:rsid w:val="008D5E8D"/>
    <w:rsid w:val="008D61CE"/>
    <w:rsid w:val="008D6BD0"/>
    <w:rsid w:val="008D7C38"/>
    <w:rsid w:val="008E24FC"/>
    <w:rsid w:val="008E2B97"/>
    <w:rsid w:val="008E3343"/>
    <w:rsid w:val="008E488E"/>
    <w:rsid w:val="008E59CE"/>
    <w:rsid w:val="008F1F39"/>
    <w:rsid w:val="008F27D2"/>
    <w:rsid w:val="008F3EDA"/>
    <w:rsid w:val="008F6212"/>
    <w:rsid w:val="008F73C9"/>
    <w:rsid w:val="00900C81"/>
    <w:rsid w:val="009014C3"/>
    <w:rsid w:val="00903C73"/>
    <w:rsid w:val="00905C3F"/>
    <w:rsid w:val="00907342"/>
    <w:rsid w:val="00907E31"/>
    <w:rsid w:val="009136E2"/>
    <w:rsid w:val="00913C47"/>
    <w:rsid w:val="00914E4B"/>
    <w:rsid w:val="00917B4C"/>
    <w:rsid w:val="009202D1"/>
    <w:rsid w:val="00920C26"/>
    <w:rsid w:val="00921749"/>
    <w:rsid w:val="00921B33"/>
    <w:rsid w:val="00921B5F"/>
    <w:rsid w:val="00924694"/>
    <w:rsid w:val="00931F63"/>
    <w:rsid w:val="009331C8"/>
    <w:rsid w:val="009336BE"/>
    <w:rsid w:val="009337F9"/>
    <w:rsid w:val="0093577F"/>
    <w:rsid w:val="0093590A"/>
    <w:rsid w:val="00940115"/>
    <w:rsid w:val="00944B0C"/>
    <w:rsid w:val="00954220"/>
    <w:rsid w:val="00955266"/>
    <w:rsid w:val="009553B7"/>
    <w:rsid w:val="009553E7"/>
    <w:rsid w:val="0095628B"/>
    <w:rsid w:val="00956727"/>
    <w:rsid w:val="00956844"/>
    <w:rsid w:val="009624A4"/>
    <w:rsid w:val="00965DAB"/>
    <w:rsid w:val="009704FB"/>
    <w:rsid w:val="00970EC4"/>
    <w:rsid w:val="00971385"/>
    <w:rsid w:val="00971873"/>
    <w:rsid w:val="00971C68"/>
    <w:rsid w:val="00972ED4"/>
    <w:rsid w:val="0097532C"/>
    <w:rsid w:val="00975DBA"/>
    <w:rsid w:val="00975E4F"/>
    <w:rsid w:val="00976A8E"/>
    <w:rsid w:val="009770BC"/>
    <w:rsid w:val="00980D42"/>
    <w:rsid w:val="00981F62"/>
    <w:rsid w:val="0098398A"/>
    <w:rsid w:val="00984467"/>
    <w:rsid w:val="00984D30"/>
    <w:rsid w:val="0098768E"/>
    <w:rsid w:val="009909A9"/>
    <w:rsid w:val="009909FD"/>
    <w:rsid w:val="00993025"/>
    <w:rsid w:val="0099636F"/>
    <w:rsid w:val="0099679C"/>
    <w:rsid w:val="009A0FD9"/>
    <w:rsid w:val="009A1586"/>
    <w:rsid w:val="009A1A59"/>
    <w:rsid w:val="009A1D90"/>
    <w:rsid w:val="009A2EAC"/>
    <w:rsid w:val="009A39C5"/>
    <w:rsid w:val="009A54D8"/>
    <w:rsid w:val="009A5863"/>
    <w:rsid w:val="009A60EF"/>
    <w:rsid w:val="009A6544"/>
    <w:rsid w:val="009A6BD5"/>
    <w:rsid w:val="009B017E"/>
    <w:rsid w:val="009B2468"/>
    <w:rsid w:val="009B29FA"/>
    <w:rsid w:val="009B35ED"/>
    <w:rsid w:val="009B4C1B"/>
    <w:rsid w:val="009B57B0"/>
    <w:rsid w:val="009B5908"/>
    <w:rsid w:val="009B5CAD"/>
    <w:rsid w:val="009B5FD5"/>
    <w:rsid w:val="009B6BA5"/>
    <w:rsid w:val="009B7635"/>
    <w:rsid w:val="009B7B49"/>
    <w:rsid w:val="009B7E94"/>
    <w:rsid w:val="009C06BE"/>
    <w:rsid w:val="009C1DA0"/>
    <w:rsid w:val="009C3F74"/>
    <w:rsid w:val="009C42AF"/>
    <w:rsid w:val="009C4F53"/>
    <w:rsid w:val="009C50A1"/>
    <w:rsid w:val="009D0DF4"/>
    <w:rsid w:val="009D1DA1"/>
    <w:rsid w:val="009D2249"/>
    <w:rsid w:val="009D3632"/>
    <w:rsid w:val="009D413F"/>
    <w:rsid w:val="009D496A"/>
    <w:rsid w:val="009D5B5A"/>
    <w:rsid w:val="009D776F"/>
    <w:rsid w:val="009D7E22"/>
    <w:rsid w:val="009E1793"/>
    <w:rsid w:val="009E3594"/>
    <w:rsid w:val="009E556C"/>
    <w:rsid w:val="009E55B3"/>
    <w:rsid w:val="009E6D5F"/>
    <w:rsid w:val="009E736D"/>
    <w:rsid w:val="009F091B"/>
    <w:rsid w:val="009F1519"/>
    <w:rsid w:val="009F381A"/>
    <w:rsid w:val="009F3C88"/>
    <w:rsid w:val="009F4BBF"/>
    <w:rsid w:val="009F517C"/>
    <w:rsid w:val="009F541A"/>
    <w:rsid w:val="009F57D7"/>
    <w:rsid w:val="009F5DC5"/>
    <w:rsid w:val="009F63A9"/>
    <w:rsid w:val="009F6E5F"/>
    <w:rsid w:val="009F78C0"/>
    <w:rsid w:val="00A000BB"/>
    <w:rsid w:val="00A00CB7"/>
    <w:rsid w:val="00A01646"/>
    <w:rsid w:val="00A01A49"/>
    <w:rsid w:val="00A01F86"/>
    <w:rsid w:val="00A02291"/>
    <w:rsid w:val="00A02FE9"/>
    <w:rsid w:val="00A050DA"/>
    <w:rsid w:val="00A07039"/>
    <w:rsid w:val="00A07334"/>
    <w:rsid w:val="00A074A7"/>
    <w:rsid w:val="00A1077F"/>
    <w:rsid w:val="00A122E5"/>
    <w:rsid w:val="00A13131"/>
    <w:rsid w:val="00A13D25"/>
    <w:rsid w:val="00A15163"/>
    <w:rsid w:val="00A1726F"/>
    <w:rsid w:val="00A17D08"/>
    <w:rsid w:val="00A21DD6"/>
    <w:rsid w:val="00A21DFF"/>
    <w:rsid w:val="00A22751"/>
    <w:rsid w:val="00A22E4A"/>
    <w:rsid w:val="00A2390E"/>
    <w:rsid w:val="00A24778"/>
    <w:rsid w:val="00A24A29"/>
    <w:rsid w:val="00A25440"/>
    <w:rsid w:val="00A25923"/>
    <w:rsid w:val="00A2604F"/>
    <w:rsid w:val="00A2610E"/>
    <w:rsid w:val="00A270EE"/>
    <w:rsid w:val="00A276D3"/>
    <w:rsid w:val="00A31EE5"/>
    <w:rsid w:val="00A339DA"/>
    <w:rsid w:val="00A34123"/>
    <w:rsid w:val="00A35768"/>
    <w:rsid w:val="00A35AAC"/>
    <w:rsid w:val="00A35CA0"/>
    <w:rsid w:val="00A361E8"/>
    <w:rsid w:val="00A36BB4"/>
    <w:rsid w:val="00A375D5"/>
    <w:rsid w:val="00A40D22"/>
    <w:rsid w:val="00A41C4C"/>
    <w:rsid w:val="00A4291F"/>
    <w:rsid w:val="00A4428E"/>
    <w:rsid w:val="00A45025"/>
    <w:rsid w:val="00A46377"/>
    <w:rsid w:val="00A47031"/>
    <w:rsid w:val="00A47829"/>
    <w:rsid w:val="00A5065B"/>
    <w:rsid w:val="00A509D8"/>
    <w:rsid w:val="00A5311C"/>
    <w:rsid w:val="00A54D87"/>
    <w:rsid w:val="00A54E1F"/>
    <w:rsid w:val="00A578AB"/>
    <w:rsid w:val="00A61EDE"/>
    <w:rsid w:val="00A62A35"/>
    <w:rsid w:val="00A6314D"/>
    <w:rsid w:val="00A63926"/>
    <w:rsid w:val="00A66AA6"/>
    <w:rsid w:val="00A675CB"/>
    <w:rsid w:val="00A709F5"/>
    <w:rsid w:val="00A71FB8"/>
    <w:rsid w:val="00A7254C"/>
    <w:rsid w:val="00A73DFC"/>
    <w:rsid w:val="00A740A9"/>
    <w:rsid w:val="00A74DCB"/>
    <w:rsid w:val="00A75741"/>
    <w:rsid w:val="00A75F60"/>
    <w:rsid w:val="00A76D24"/>
    <w:rsid w:val="00A76E07"/>
    <w:rsid w:val="00A773B5"/>
    <w:rsid w:val="00A86BE9"/>
    <w:rsid w:val="00A8752C"/>
    <w:rsid w:val="00A90B7A"/>
    <w:rsid w:val="00A9123D"/>
    <w:rsid w:val="00A92986"/>
    <w:rsid w:val="00A95AB1"/>
    <w:rsid w:val="00AA06E8"/>
    <w:rsid w:val="00AA2F2D"/>
    <w:rsid w:val="00AA2F43"/>
    <w:rsid w:val="00AA341E"/>
    <w:rsid w:val="00AA42A6"/>
    <w:rsid w:val="00AA4913"/>
    <w:rsid w:val="00AA5E29"/>
    <w:rsid w:val="00AA5E30"/>
    <w:rsid w:val="00AA657C"/>
    <w:rsid w:val="00AB17A5"/>
    <w:rsid w:val="00AB2696"/>
    <w:rsid w:val="00AB683E"/>
    <w:rsid w:val="00AB694D"/>
    <w:rsid w:val="00AB6E7E"/>
    <w:rsid w:val="00AB7D4A"/>
    <w:rsid w:val="00AC2BEB"/>
    <w:rsid w:val="00AC327A"/>
    <w:rsid w:val="00AC4A9C"/>
    <w:rsid w:val="00AC71C1"/>
    <w:rsid w:val="00AD0EB1"/>
    <w:rsid w:val="00AD3EF5"/>
    <w:rsid w:val="00AD58A4"/>
    <w:rsid w:val="00AD6434"/>
    <w:rsid w:val="00AD660E"/>
    <w:rsid w:val="00AD6812"/>
    <w:rsid w:val="00AD75D9"/>
    <w:rsid w:val="00AD7AAB"/>
    <w:rsid w:val="00AE016A"/>
    <w:rsid w:val="00AE0979"/>
    <w:rsid w:val="00AE398A"/>
    <w:rsid w:val="00AE3AE7"/>
    <w:rsid w:val="00AE4C3F"/>
    <w:rsid w:val="00AE5F7A"/>
    <w:rsid w:val="00AE718E"/>
    <w:rsid w:val="00AF328D"/>
    <w:rsid w:val="00AF3363"/>
    <w:rsid w:val="00AF4483"/>
    <w:rsid w:val="00AF72E2"/>
    <w:rsid w:val="00B0078D"/>
    <w:rsid w:val="00B00BBC"/>
    <w:rsid w:val="00B02038"/>
    <w:rsid w:val="00B03703"/>
    <w:rsid w:val="00B045D9"/>
    <w:rsid w:val="00B046B5"/>
    <w:rsid w:val="00B0489C"/>
    <w:rsid w:val="00B049C8"/>
    <w:rsid w:val="00B04A7D"/>
    <w:rsid w:val="00B065F0"/>
    <w:rsid w:val="00B11B4C"/>
    <w:rsid w:val="00B129F8"/>
    <w:rsid w:val="00B12D5E"/>
    <w:rsid w:val="00B1716D"/>
    <w:rsid w:val="00B215AE"/>
    <w:rsid w:val="00B217A3"/>
    <w:rsid w:val="00B21CBD"/>
    <w:rsid w:val="00B22D4F"/>
    <w:rsid w:val="00B23D7C"/>
    <w:rsid w:val="00B25A60"/>
    <w:rsid w:val="00B26332"/>
    <w:rsid w:val="00B27554"/>
    <w:rsid w:val="00B3034A"/>
    <w:rsid w:val="00B31CEA"/>
    <w:rsid w:val="00B35751"/>
    <w:rsid w:val="00B35990"/>
    <w:rsid w:val="00B35B06"/>
    <w:rsid w:val="00B3656E"/>
    <w:rsid w:val="00B36DE2"/>
    <w:rsid w:val="00B37763"/>
    <w:rsid w:val="00B401DF"/>
    <w:rsid w:val="00B41DFF"/>
    <w:rsid w:val="00B469E5"/>
    <w:rsid w:val="00B52F8A"/>
    <w:rsid w:val="00B5473A"/>
    <w:rsid w:val="00B549CE"/>
    <w:rsid w:val="00B553C6"/>
    <w:rsid w:val="00B57DDA"/>
    <w:rsid w:val="00B61BE7"/>
    <w:rsid w:val="00B629BF"/>
    <w:rsid w:val="00B63344"/>
    <w:rsid w:val="00B638BF"/>
    <w:rsid w:val="00B650BB"/>
    <w:rsid w:val="00B65A14"/>
    <w:rsid w:val="00B71C53"/>
    <w:rsid w:val="00B72A96"/>
    <w:rsid w:val="00B73435"/>
    <w:rsid w:val="00B73758"/>
    <w:rsid w:val="00B75F2C"/>
    <w:rsid w:val="00B77BA7"/>
    <w:rsid w:val="00B829C2"/>
    <w:rsid w:val="00B82BE5"/>
    <w:rsid w:val="00B8644A"/>
    <w:rsid w:val="00B86A98"/>
    <w:rsid w:val="00B9152E"/>
    <w:rsid w:val="00B927A9"/>
    <w:rsid w:val="00B94302"/>
    <w:rsid w:val="00B944AC"/>
    <w:rsid w:val="00B94D08"/>
    <w:rsid w:val="00B97513"/>
    <w:rsid w:val="00B976E9"/>
    <w:rsid w:val="00BA009A"/>
    <w:rsid w:val="00BA02CD"/>
    <w:rsid w:val="00BA0F06"/>
    <w:rsid w:val="00BA2271"/>
    <w:rsid w:val="00BA28AF"/>
    <w:rsid w:val="00BA60AF"/>
    <w:rsid w:val="00BB2EC6"/>
    <w:rsid w:val="00BB5381"/>
    <w:rsid w:val="00BB6539"/>
    <w:rsid w:val="00BB6637"/>
    <w:rsid w:val="00BC4023"/>
    <w:rsid w:val="00BC4E56"/>
    <w:rsid w:val="00BC5996"/>
    <w:rsid w:val="00BC5C36"/>
    <w:rsid w:val="00BC603B"/>
    <w:rsid w:val="00BD0532"/>
    <w:rsid w:val="00BD0B3C"/>
    <w:rsid w:val="00BD0C6B"/>
    <w:rsid w:val="00BD186F"/>
    <w:rsid w:val="00BD365B"/>
    <w:rsid w:val="00BD4EEE"/>
    <w:rsid w:val="00BD59B2"/>
    <w:rsid w:val="00BD685F"/>
    <w:rsid w:val="00BE129A"/>
    <w:rsid w:val="00BE1C8B"/>
    <w:rsid w:val="00BE1F1B"/>
    <w:rsid w:val="00BE3D3E"/>
    <w:rsid w:val="00BE5FDD"/>
    <w:rsid w:val="00BF080F"/>
    <w:rsid w:val="00BF149A"/>
    <w:rsid w:val="00BF2354"/>
    <w:rsid w:val="00BF3924"/>
    <w:rsid w:val="00C002B2"/>
    <w:rsid w:val="00C0086D"/>
    <w:rsid w:val="00C009F2"/>
    <w:rsid w:val="00C01BA7"/>
    <w:rsid w:val="00C03CF1"/>
    <w:rsid w:val="00C04E1D"/>
    <w:rsid w:val="00C052E2"/>
    <w:rsid w:val="00C06F8E"/>
    <w:rsid w:val="00C07A0D"/>
    <w:rsid w:val="00C113E9"/>
    <w:rsid w:val="00C12F47"/>
    <w:rsid w:val="00C14DF6"/>
    <w:rsid w:val="00C15F82"/>
    <w:rsid w:val="00C17119"/>
    <w:rsid w:val="00C17821"/>
    <w:rsid w:val="00C21533"/>
    <w:rsid w:val="00C21CB7"/>
    <w:rsid w:val="00C22910"/>
    <w:rsid w:val="00C2353E"/>
    <w:rsid w:val="00C26AF5"/>
    <w:rsid w:val="00C273C1"/>
    <w:rsid w:val="00C300B9"/>
    <w:rsid w:val="00C3343A"/>
    <w:rsid w:val="00C334B1"/>
    <w:rsid w:val="00C33D4B"/>
    <w:rsid w:val="00C35A26"/>
    <w:rsid w:val="00C35B46"/>
    <w:rsid w:val="00C37EE6"/>
    <w:rsid w:val="00C41DF1"/>
    <w:rsid w:val="00C42289"/>
    <w:rsid w:val="00C42336"/>
    <w:rsid w:val="00C42FF8"/>
    <w:rsid w:val="00C43333"/>
    <w:rsid w:val="00C4426D"/>
    <w:rsid w:val="00C44A62"/>
    <w:rsid w:val="00C451CC"/>
    <w:rsid w:val="00C45F9C"/>
    <w:rsid w:val="00C462B8"/>
    <w:rsid w:val="00C46B73"/>
    <w:rsid w:val="00C51062"/>
    <w:rsid w:val="00C51782"/>
    <w:rsid w:val="00C5233C"/>
    <w:rsid w:val="00C52B32"/>
    <w:rsid w:val="00C53678"/>
    <w:rsid w:val="00C53B8D"/>
    <w:rsid w:val="00C53E9F"/>
    <w:rsid w:val="00C55A5C"/>
    <w:rsid w:val="00C5678C"/>
    <w:rsid w:val="00C5754C"/>
    <w:rsid w:val="00C5780D"/>
    <w:rsid w:val="00C6253D"/>
    <w:rsid w:val="00C63E3E"/>
    <w:rsid w:val="00C650BC"/>
    <w:rsid w:val="00C65195"/>
    <w:rsid w:val="00C658D1"/>
    <w:rsid w:val="00C672BE"/>
    <w:rsid w:val="00C716E0"/>
    <w:rsid w:val="00C723B4"/>
    <w:rsid w:val="00C72A98"/>
    <w:rsid w:val="00C733C2"/>
    <w:rsid w:val="00C7392C"/>
    <w:rsid w:val="00C74FC0"/>
    <w:rsid w:val="00C75E82"/>
    <w:rsid w:val="00C76D94"/>
    <w:rsid w:val="00C779F9"/>
    <w:rsid w:val="00C77DAD"/>
    <w:rsid w:val="00C806A1"/>
    <w:rsid w:val="00C80910"/>
    <w:rsid w:val="00C80F22"/>
    <w:rsid w:val="00C82E9F"/>
    <w:rsid w:val="00C82FAD"/>
    <w:rsid w:val="00C85D95"/>
    <w:rsid w:val="00C863EC"/>
    <w:rsid w:val="00C86605"/>
    <w:rsid w:val="00C867AF"/>
    <w:rsid w:val="00C869AD"/>
    <w:rsid w:val="00C87DF0"/>
    <w:rsid w:val="00C914AC"/>
    <w:rsid w:val="00C91E0D"/>
    <w:rsid w:val="00C9228C"/>
    <w:rsid w:val="00C9340D"/>
    <w:rsid w:val="00C93AA1"/>
    <w:rsid w:val="00CA0E2F"/>
    <w:rsid w:val="00CA11DD"/>
    <w:rsid w:val="00CA1D00"/>
    <w:rsid w:val="00CA4138"/>
    <w:rsid w:val="00CA737A"/>
    <w:rsid w:val="00CA7B03"/>
    <w:rsid w:val="00CB1CFD"/>
    <w:rsid w:val="00CB241B"/>
    <w:rsid w:val="00CB3660"/>
    <w:rsid w:val="00CB3822"/>
    <w:rsid w:val="00CB76FA"/>
    <w:rsid w:val="00CB791E"/>
    <w:rsid w:val="00CC41E4"/>
    <w:rsid w:val="00CC5956"/>
    <w:rsid w:val="00CC5E7C"/>
    <w:rsid w:val="00CC6C83"/>
    <w:rsid w:val="00CD019F"/>
    <w:rsid w:val="00CD03CC"/>
    <w:rsid w:val="00CD0A95"/>
    <w:rsid w:val="00CD1AE1"/>
    <w:rsid w:val="00CD22B2"/>
    <w:rsid w:val="00CD2927"/>
    <w:rsid w:val="00CD2CC7"/>
    <w:rsid w:val="00CD38D8"/>
    <w:rsid w:val="00CD4C00"/>
    <w:rsid w:val="00CD511E"/>
    <w:rsid w:val="00CD750D"/>
    <w:rsid w:val="00CE0C42"/>
    <w:rsid w:val="00CE2D92"/>
    <w:rsid w:val="00CE449D"/>
    <w:rsid w:val="00CF0FE5"/>
    <w:rsid w:val="00CF11CF"/>
    <w:rsid w:val="00CF2883"/>
    <w:rsid w:val="00CF3D09"/>
    <w:rsid w:val="00CF438D"/>
    <w:rsid w:val="00CF5074"/>
    <w:rsid w:val="00CF6224"/>
    <w:rsid w:val="00CF64BA"/>
    <w:rsid w:val="00D01F70"/>
    <w:rsid w:val="00D0263B"/>
    <w:rsid w:val="00D04343"/>
    <w:rsid w:val="00D0562C"/>
    <w:rsid w:val="00D07E76"/>
    <w:rsid w:val="00D123F6"/>
    <w:rsid w:val="00D13054"/>
    <w:rsid w:val="00D134C7"/>
    <w:rsid w:val="00D266DC"/>
    <w:rsid w:val="00D303A1"/>
    <w:rsid w:val="00D305F3"/>
    <w:rsid w:val="00D309F1"/>
    <w:rsid w:val="00D312FF"/>
    <w:rsid w:val="00D31D5D"/>
    <w:rsid w:val="00D32768"/>
    <w:rsid w:val="00D32934"/>
    <w:rsid w:val="00D32EE0"/>
    <w:rsid w:val="00D33BCB"/>
    <w:rsid w:val="00D353EA"/>
    <w:rsid w:val="00D35962"/>
    <w:rsid w:val="00D366E0"/>
    <w:rsid w:val="00D3790F"/>
    <w:rsid w:val="00D37D72"/>
    <w:rsid w:val="00D412A8"/>
    <w:rsid w:val="00D427A3"/>
    <w:rsid w:val="00D42A5D"/>
    <w:rsid w:val="00D43A54"/>
    <w:rsid w:val="00D463FA"/>
    <w:rsid w:val="00D5108B"/>
    <w:rsid w:val="00D51461"/>
    <w:rsid w:val="00D51CA1"/>
    <w:rsid w:val="00D52A2B"/>
    <w:rsid w:val="00D54062"/>
    <w:rsid w:val="00D54D47"/>
    <w:rsid w:val="00D57D2E"/>
    <w:rsid w:val="00D60554"/>
    <w:rsid w:val="00D607E0"/>
    <w:rsid w:val="00D6091E"/>
    <w:rsid w:val="00D61FEB"/>
    <w:rsid w:val="00D654F4"/>
    <w:rsid w:val="00D657C1"/>
    <w:rsid w:val="00D67349"/>
    <w:rsid w:val="00D71BA2"/>
    <w:rsid w:val="00D71CD1"/>
    <w:rsid w:val="00D73727"/>
    <w:rsid w:val="00D74294"/>
    <w:rsid w:val="00D743B5"/>
    <w:rsid w:val="00D74CB2"/>
    <w:rsid w:val="00D76368"/>
    <w:rsid w:val="00D765A8"/>
    <w:rsid w:val="00D766A6"/>
    <w:rsid w:val="00D76A7E"/>
    <w:rsid w:val="00D80927"/>
    <w:rsid w:val="00D816C9"/>
    <w:rsid w:val="00D8171C"/>
    <w:rsid w:val="00D841D1"/>
    <w:rsid w:val="00D84BB4"/>
    <w:rsid w:val="00D874F8"/>
    <w:rsid w:val="00D879BC"/>
    <w:rsid w:val="00D87E13"/>
    <w:rsid w:val="00D91EF3"/>
    <w:rsid w:val="00D9235A"/>
    <w:rsid w:val="00D92502"/>
    <w:rsid w:val="00D9373D"/>
    <w:rsid w:val="00D952DD"/>
    <w:rsid w:val="00D95716"/>
    <w:rsid w:val="00D9712F"/>
    <w:rsid w:val="00D977C7"/>
    <w:rsid w:val="00DA5D9F"/>
    <w:rsid w:val="00DB0FA0"/>
    <w:rsid w:val="00DB11AA"/>
    <w:rsid w:val="00DB38F7"/>
    <w:rsid w:val="00DB600E"/>
    <w:rsid w:val="00DB72F6"/>
    <w:rsid w:val="00DB7F2D"/>
    <w:rsid w:val="00DC4148"/>
    <w:rsid w:val="00DC4C8D"/>
    <w:rsid w:val="00DC5CE8"/>
    <w:rsid w:val="00DD0232"/>
    <w:rsid w:val="00DD0239"/>
    <w:rsid w:val="00DD089B"/>
    <w:rsid w:val="00DD13D8"/>
    <w:rsid w:val="00DD15ED"/>
    <w:rsid w:val="00DD1E98"/>
    <w:rsid w:val="00DD2387"/>
    <w:rsid w:val="00DD3566"/>
    <w:rsid w:val="00DD601F"/>
    <w:rsid w:val="00DD65D3"/>
    <w:rsid w:val="00DD68DD"/>
    <w:rsid w:val="00DD6A68"/>
    <w:rsid w:val="00DD6F6A"/>
    <w:rsid w:val="00DE114E"/>
    <w:rsid w:val="00DE23B7"/>
    <w:rsid w:val="00DE32FB"/>
    <w:rsid w:val="00DE3973"/>
    <w:rsid w:val="00DE4743"/>
    <w:rsid w:val="00DE4CD3"/>
    <w:rsid w:val="00DE5652"/>
    <w:rsid w:val="00DE5B5E"/>
    <w:rsid w:val="00DE64AA"/>
    <w:rsid w:val="00DE75D8"/>
    <w:rsid w:val="00DF24D1"/>
    <w:rsid w:val="00DF2BCB"/>
    <w:rsid w:val="00DF504D"/>
    <w:rsid w:val="00DF5AD1"/>
    <w:rsid w:val="00DF7421"/>
    <w:rsid w:val="00E0032B"/>
    <w:rsid w:val="00E01E0A"/>
    <w:rsid w:val="00E02006"/>
    <w:rsid w:val="00E0316E"/>
    <w:rsid w:val="00E03BDB"/>
    <w:rsid w:val="00E044FF"/>
    <w:rsid w:val="00E072D5"/>
    <w:rsid w:val="00E13BDD"/>
    <w:rsid w:val="00E172E1"/>
    <w:rsid w:val="00E17EC7"/>
    <w:rsid w:val="00E225D6"/>
    <w:rsid w:val="00E2269D"/>
    <w:rsid w:val="00E228F4"/>
    <w:rsid w:val="00E23724"/>
    <w:rsid w:val="00E242BD"/>
    <w:rsid w:val="00E25521"/>
    <w:rsid w:val="00E262B7"/>
    <w:rsid w:val="00E306A4"/>
    <w:rsid w:val="00E318B4"/>
    <w:rsid w:val="00E31A2E"/>
    <w:rsid w:val="00E3405F"/>
    <w:rsid w:val="00E3610D"/>
    <w:rsid w:val="00E36ACE"/>
    <w:rsid w:val="00E40D9B"/>
    <w:rsid w:val="00E416B3"/>
    <w:rsid w:val="00E41CA0"/>
    <w:rsid w:val="00E4374B"/>
    <w:rsid w:val="00E442AE"/>
    <w:rsid w:val="00E443AF"/>
    <w:rsid w:val="00E44AD3"/>
    <w:rsid w:val="00E44D18"/>
    <w:rsid w:val="00E45421"/>
    <w:rsid w:val="00E459CB"/>
    <w:rsid w:val="00E45ED3"/>
    <w:rsid w:val="00E476FD"/>
    <w:rsid w:val="00E505F8"/>
    <w:rsid w:val="00E50633"/>
    <w:rsid w:val="00E508F7"/>
    <w:rsid w:val="00E539E5"/>
    <w:rsid w:val="00E5525F"/>
    <w:rsid w:val="00E56A41"/>
    <w:rsid w:val="00E634E0"/>
    <w:rsid w:val="00E65238"/>
    <w:rsid w:val="00E65B33"/>
    <w:rsid w:val="00E66629"/>
    <w:rsid w:val="00E6721A"/>
    <w:rsid w:val="00E673D7"/>
    <w:rsid w:val="00E67708"/>
    <w:rsid w:val="00E6786E"/>
    <w:rsid w:val="00E7000F"/>
    <w:rsid w:val="00E713CE"/>
    <w:rsid w:val="00E72CDE"/>
    <w:rsid w:val="00E7516A"/>
    <w:rsid w:val="00E75366"/>
    <w:rsid w:val="00E769D6"/>
    <w:rsid w:val="00E80AFE"/>
    <w:rsid w:val="00E833CB"/>
    <w:rsid w:val="00E84127"/>
    <w:rsid w:val="00E846E1"/>
    <w:rsid w:val="00E86EFF"/>
    <w:rsid w:val="00E87674"/>
    <w:rsid w:val="00E92933"/>
    <w:rsid w:val="00E9312F"/>
    <w:rsid w:val="00E951EB"/>
    <w:rsid w:val="00E97F8C"/>
    <w:rsid w:val="00EA04F5"/>
    <w:rsid w:val="00EA2B30"/>
    <w:rsid w:val="00EA3687"/>
    <w:rsid w:val="00EA3F40"/>
    <w:rsid w:val="00EA4C45"/>
    <w:rsid w:val="00EA7BCF"/>
    <w:rsid w:val="00EB091C"/>
    <w:rsid w:val="00EB098C"/>
    <w:rsid w:val="00EB245A"/>
    <w:rsid w:val="00EB299C"/>
    <w:rsid w:val="00EB2FC0"/>
    <w:rsid w:val="00EB62C0"/>
    <w:rsid w:val="00EB6709"/>
    <w:rsid w:val="00EB6954"/>
    <w:rsid w:val="00EB707A"/>
    <w:rsid w:val="00EB757E"/>
    <w:rsid w:val="00EC0099"/>
    <w:rsid w:val="00EC06B2"/>
    <w:rsid w:val="00EC078C"/>
    <w:rsid w:val="00EC343F"/>
    <w:rsid w:val="00EC3EE3"/>
    <w:rsid w:val="00EC7851"/>
    <w:rsid w:val="00ED07DC"/>
    <w:rsid w:val="00ED10AA"/>
    <w:rsid w:val="00ED199F"/>
    <w:rsid w:val="00ED2E65"/>
    <w:rsid w:val="00ED378E"/>
    <w:rsid w:val="00ED38B8"/>
    <w:rsid w:val="00ED4692"/>
    <w:rsid w:val="00ED65BE"/>
    <w:rsid w:val="00ED7F4F"/>
    <w:rsid w:val="00ED7FBD"/>
    <w:rsid w:val="00EE400C"/>
    <w:rsid w:val="00EE4C74"/>
    <w:rsid w:val="00EE4EF4"/>
    <w:rsid w:val="00EE638D"/>
    <w:rsid w:val="00EE66E3"/>
    <w:rsid w:val="00EF0686"/>
    <w:rsid w:val="00EF2328"/>
    <w:rsid w:val="00EF2B76"/>
    <w:rsid w:val="00EF2D77"/>
    <w:rsid w:val="00EF38D1"/>
    <w:rsid w:val="00EF4A05"/>
    <w:rsid w:val="00EF68A1"/>
    <w:rsid w:val="00F02273"/>
    <w:rsid w:val="00F03413"/>
    <w:rsid w:val="00F03B88"/>
    <w:rsid w:val="00F049D0"/>
    <w:rsid w:val="00F04E02"/>
    <w:rsid w:val="00F051B2"/>
    <w:rsid w:val="00F060DE"/>
    <w:rsid w:val="00F0684D"/>
    <w:rsid w:val="00F12F04"/>
    <w:rsid w:val="00F14766"/>
    <w:rsid w:val="00F150E7"/>
    <w:rsid w:val="00F15C82"/>
    <w:rsid w:val="00F164F1"/>
    <w:rsid w:val="00F167B1"/>
    <w:rsid w:val="00F17A51"/>
    <w:rsid w:val="00F206EC"/>
    <w:rsid w:val="00F2186C"/>
    <w:rsid w:val="00F21BC3"/>
    <w:rsid w:val="00F22CBB"/>
    <w:rsid w:val="00F233FA"/>
    <w:rsid w:val="00F25308"/>
    <w:rsid w:val="00F305B4"/>
    <w:rsid w:val="00F31218"/>
    <w:rsid w:val="00F32357"/>
    <w:rsid w:val="00F32417"/>
    <w:rsid w:val="00F32A10"/>
    <w:rsid w:val="00F34E9F"/>
    <w:rsid w:val="00F36609"/>
    <w:rsid w:val="00F36E5F"/>
    <w:rsid w:val="00F37B56"/>
    <w:rsid w:val="00F40DEB"/>
    <w:rsid w:val="00F422B5"/>
    <w:rsid w:val="00F44F2C"/>
    <w:rsid w:val="00F4549E"/>
    <w:rsid w:val="00F50B33"/>
    <w:rsid w:val="00F52F5A"/>
    <w:rsid w:val="00F550AB"/>
    <w:rsid w:val="00F552B7"/>
    <w:rsid w:val="00F569D4"/>
    <w:rsid w:val="00F6049C"/>
    <w:rsid w:val="00F60855"/>
    <w:rsid w:val="00F629D3"/>
    <w:rsid w:val="00F638AA"/>
    <w:rsid w:val="00F64243"/>
    <w:rsid w:val="00F65BEC"/>
    <w:rsid w:val="00F6659F"/>
    <w:rsid w:val="00F7042F"/>
    <w:rsid w:val="00F716F6"/>
    <w:rsid w:val="00F723F0"/>
    <w:rsid w:val="00F72E01"/>
    <w:rsid w:val="00F731DA"/>
    <w:rsid w:val="00F74352"/>
    <w:rsid w:val="00F75A89"/>
    <w:rsid w:val="00F75BB9"/>
    <w:rsid w:val="00F760E6"/>
    <w:rsid w:val="00F766ED"/>
    <w:rsid w:val="00F76770"/>
    <w:rsid w:val="00F775D0"/>
    <w:rsid w:val="00F810CB"/>
    <w:rsid w:val="00F812CC"/>
    <w:rsid w:val="00F81E55"/>
    <w:rsid w:val="00F825CF"/>
    <w:rsid w:val="00F838F4"/>
    <w:rsid w:val="00F877BB"/>
    <w:rsid w:val="00F904E7"/>
    <w:rsid w:val="00F90BA3"/>
    <w:rsid w:val="00F91F3D"/>
    <w:rsid w:val="00F92810"/>
    <w:rsid w:val="00F95FA5"/>
    <w:rsid w:val="00F96B4C"/>
    <w:rsid w:val="00FA167F"/>
    <w:rsid w:val="00FA19AF"/>
    <w:rsid w:val="00FA26E0"/>
    <w:rsid w:val="00FA2BA8"/>
    <w:rsid w:val="00FA2D1C"/>
    <w:rsid w:val="00FA63F1"/>
    <w:rsid w:val="00FA6623"/>
    <w:rsid w:val="00FA6A46"/>
    <w:rsid w:val="00FA7245"/>
    <w:rsid w:val="00FB1BA5"/>
    <w:rsid w:val="00FB69B8"/>
    <w:rsid w:val="00FC035A"/>
    <w:rsid w:val="00FC13BE"/>
    <w:rsid w:val="00FC1A82"/>
    <w:rsid w:val="00FC1D86"/>
    <w:rsid w:val="00FC3407"/>
    <w:rsid w:val="00FC3E03"/>
    <w:rsid w:val="00FC4D4D"/>
    <w:rsid w:val="00FC5362"/>
    <w:rsid w:val="00FC56CB"/>
    <w:rsid w:val="00FC5DB8"/>
    <w:rsid w:val="00FC6AB5"/>
    <w:rsid w:val="00FD2849"/>
    <w:rsid w:val="00FD3903"/>
    <w:rsid w:val="00FD4B62"/>
    <w:rsid w:val="00FD7057"/>
    <w:rsid w:val="00FE2B03"/>
    <w:rsid w:val="00FE53B0"/>
    <w:rsid w:val="00FE6841"/>
    <w:rsid w:val="00FE7197"/>
    <w:rsid w:val="00FE7630"/>
    <w:rsid w:val="00FF3519"/>
    <w:rsid w:val="00FF4884"/>
    <w:rsid w:val="01000394"/>
    <w:rsid w:val="010C3DC8"/>
    <w:rsid w:val="01214C67"/>
    <w:rsid w:val="01300A6D"/>
    <w:rsid w:val="01485431"/>
    <w:rsid w:val="01496AA1"/>
    <w:rsid w:val="016D2A9C"/>
    <w:rsid w:val="018815E6"/>
    <w:rsid w:val="01BD53EF"/>
    <w:rsid w:val="01C043C0"/>
    <w:rsid w:val="01E72452"/>
    <w:rsid w:val="01EF43BB"/>
    <w:rsid w:val="01F0200B"/>
    <w:rsid w:val="02102371"/>
    <w:rsid w:val="02136FA6"/>
    <w:rsid w:val="022E1921"/>
    <w:rsid w:val="024333E1"/>
    <w:rsid w:val="026D4C89"/>
    <w:rsid w:val="02737625"/>
    <w:rsid w:val="02A10AEA"/>
    <w:rsid w:val="02AD21EC"/>
    <w:rsid w:val="02BC2478"/>
    <w:rsid w:val="02CC7B90"/>
    <w:rsid w:val="02F45E67"/>
    <w:rsid w:val="030A5E0C"/>
    <w:rsid w:val="031462AC"/>
    <w:rsid w:val="032121AE"/>
    <w:rsid w:val="034356E4"/>
    <w:rsid w:val="0346052B"/>
    <w:rsid w:val="03552B77"/>
    <w:rsid w:val="03725675"/>
    <w:rsid w:val="0376407C"/>
    <w:rsid w:val="038D3754"/>
    <w:rsid w:val="03B624D9"/>
    <w:rsid w:val="03E377A7"/>
    <w:rsid w:val="0402450E"/>
    <w:rsid w:val="04066FA8"/>
    <w:rsid w:val="043F4E95"/>
    <w:rsid w:val="044272EF"/>
    <w:rsid w:val="045F21B3"/>
    <w:rsid w:val="04A37AC1"/>
    <w:rsid w:val="04BE636F"/>
    <w:rsid w:val="04C7196E"/>
    <w:rsid w:val="04D262B1"/>
    <w:rsid w:val="050071C0"/>
    <w:rsid w:val="05193804"/>
    <w:rsid w:val="051F1C74"/>
    <w:rsid w:val="0530591C"/>
    <w:rsid w:val="054444FE"/>
    <w:rsid w:val="056F0450"/>
    <w:rsid w:val="05726DE9"/>
    <w:rsid w:val="05966A69"/>
    <w:rsid w:val="05B16545"/>
    <w:rsid w:val="05B35D6A"/>
    <w:rsid w:val="05DE2FC9"/>
    <w:rsid w:val="05EB00C3"/>
    <w:rsid w:val="061A651E"/>
    <w:rsid w:val="062318A1"/>
    <w:rsid w:val="0627472C"/>
    <w:rsid w:val="06363CCA"/>
    <w:rsid w:val="063F21A3"/>
    <w:rsid w:val="06450353"/>
    <w:rsid w:val="06472722"/>
    <w:rsid w:val="064D2AF1"/>
    <w:rsid w:val="06555C41"/>
    <w:rsid w:val="06766181"/>
    <w:rsid w:val="06840641"/>
    <w:rsid w:val="06863B44"/>
    <w:rsid w:val="068D56CD"/>
    <w:rsid w:val="068E0434"/>
    <w:rsid w:val="06B7491C"/>
    <w:rsid w:val="07117EA5"/>
    <w:rsid w:val="071D4324"/>
    <w:rsid w:val="071D58BF"/>
    <w:rsid w:val="074413B3"/>
    <w:rsid w:val="07812761"/>
    <w:rsid w:val="079661B7"/>
    <w:rsid w:val="079C6479"/>
    <w:rsid w:val="07DF224E"/>
    <w:rsid w:val="08061433"/>
    <w:rsid w:val="080B3940"/>
    <w:rsid w:val="080F2220"/>
    <w:rsid w:val="083B1F11"/>
    <w:rsid w:val="084A1AA8"/>
    <w:rsid w:val="085375B8"/>
    <w:rsid w:val="086925EA"/>
    <w:rsid w:val="086A1832"/>
    <w:rsid w:val="086B19F0"/>
    <w:rsid w:val="08AE5D7C"/>
    <w:rsid w:val="08E55D26"/>
    <w:rsid w:val="08F47141"/>
    <w:rsid w:val="08FD1A7A"/>
    <w:rsid w:val="09082D47"/>
    <w:rsid w:val="090A78CB"/>
    <w:rsid w:val="091E4702"/>
    <w:rsid w:val="09226D2F"/>
    <w:rsid w:val="09237146"/>
    <w:rsid w:val="0931244C"/>
    <w:rsid w:val="09343E44"/>
    <w:rsid w:val="0936663F"/>
    <w:rsid w:val="094445B2"/>
    <w:rsid w:val="09511A59"/>
    <w:rsid w:val="095B1F87"/>
    <w:rsid w:val="09846504"/>
    <w:rsid w:val="098A7634"/>
    <w:rsid w:val="09B975B8"/>
    <w:rsid w:val="09C030F9"/>
    <w:rsid w:val="09D407EB"/>
    <w:rsid w:val="0A0E7537"/>
    <w:rsid w:val="0A200B76"/>
    <w:rsid w:val="0A233EE1"/>
    <w:rsid w:val="0A313049"/>
    <w:rsid w:val="0A426292"/>
    <w:rsid w:val="0A466648"/>
    <w:rsid w:val="0A7D6E27"/>
    <w:rsid w:val="0A83784C"/>
    <w:rsid w:val="0A89211E"/>
    <w:rsid w:val="0A8E495E"/>
    <w:rsid w:val="0A971D70"/>
    <w:rsid w:val="0A977BD6"/>
    <w:rsid w:val="0ABC127A"/>
    <w:rsid w:val="0ACF4F87"/>
    <w:rsid w:val="0AFF4C18"/>
    <w:rsid w:val="0B0E7430"/>
    <w:rsid w:val="0B1B0E18"/>
    <w:rsid w:val="0B1E4CE0"/>
    <w:rsid w:val="0B441E89"/>
    <w:rsid w:val="0B4E25CE"/>
    <w:rsid w:val="0B5D25EA"/>
    <w:rsid w:val="0B642A7F"/>
    <w:rsid w:val="0BB8161A"/>
    <w:rsid w:val="0BBE24E7"/>
    <w:rsid w:val="0BC21B49"/>
    <w:rsid w:val="0BCC6FBE"/>
    <w:rsid w:val="0C1754DF"/>
    <w:rsid w:val="0C4A548B"/>
    <w:rsid w:val="0C6668CD"/>
    <w:rsid w:val="0C7B320A"/>
    <w:rsid w:val="0CD06850"/>
    <w:rsid w:val="0CD62CB6"/>
    <w:rsid w:val="0CD7701B"/>
    <w:rsid w:val="0CF1691C"/>
    <w:rsid w:val="0CF41651"/>
    <w:rsid w:val="0D1D259A"/>
    <w:rsid w:val="0D433970"/>
    <w:rsid w:val="0D6358B2"/>
    <w:rsid w:val="0D6F3717"/>
    <w:rsid w:val="0DA81C05"/>
    <w:rsid w:val="0DD57E1E"/>
    <w:rsid w:val="0DF66D1E"/>
    <w:rsid w:val="0DFB25F8"/>
    <w:rsid w:val="0E4E5004"/>
    <w:rsid w:val="0E6725AA"/>
    <w:rsid w:val="0EA53769"/>
    <w:rsid w:val="0ED10508"/>
    <w:rsid w:val="0EDE2063"/>
    <w:rsid w:val="0F0A6D3C"/>
    <w:rsid w:val="0F1F345E"/>
    <w:rsid w:val="0F2130DE"/>
    <w:rsid w:val="0F3F4608"/>
    <w:rsid w:val="0F4C3028"/>
    <w:rsid w:val="0F8F01A2"/>
    <w:rsid w:val="0F914696"/>
    <w:rsid w:val="0F970BA0"/>
    <w:rsid w:val="0F971E23"/>
    <w:rsid w:val="0F983F56"/>
    <w:rsid w:val="0F9C2EA3"/>
    <w:rsid w:val="0FAA790F"/>
    <w:rsid w:val="0FAD0438"/>
    <w:rsid w:val="0FCE343C"/>
    <w:rsid w:val="0FE17BB8"/>
    <w:rsid w:val="102C3CEA"/>
    <w:rsid w:val="1040332B"/>
    <w:rsid w:val="104974D6"/>
    <w:rsid w:val="104A7E11"/>
    <w:rsid w:val="105428B3"/>
    <w:rsid w:val="10732544"/>
    <w:rsid w:val="1075185B"/>
    <w:rsid w:val="109D45B0"/>
    <w:rsid w:val="10A86610"/>
    <w:rsid w:val="10B100B4"/>
    <w:rsid w:val="10FB40F0"/>
    <w:rsid w:val="1115264C"/>
    <w:rsid w:val="111625D3"/>
    <w:rsid w:val="11292AED"/>
    <w:rsid w:val="113C2E3D"/>
    <w:rsid w:val="11645874"/>
    <w:rsid w:val="117200A6"/>
    <w:rsid w:val="11800D01"/>
    <w:rsid w:val="118A7ADB"/>
    <w:rsid w:val="119F7A10"/>
    <w:rsid w:val="11A83F54"/>
    <w:rsid w:val="11B76268"/>
    <w:rsid w:val="11D11B4D"/>
    <w:rsid w:val="11DD0809"/>
    <w:rsid w:val="120B3588"/>
    <w:rsid w:val="121C644E"/>
    <w:rsid w:val="12383670"/>
    <w:rsid w:val="12652892"/>
    <w:rsid w:val="127C3D32"/>
    <w:rsid w:val="12995C93"/>
    <w:rsid w:val="12BC18DF"/>
    <w:rsid w:val="12E4700C"/>
    <w:rsid w:val="12E87F09"/>
    <w:rsid w:val="1308553F"/>
    <w:rsid w:val="132A5F13"/>
    <w:rsid w:val="13344CFF"/>
    <w:rsid w:val="134300F1"/>
    <w:rsid w:val="134770B1"/>
    <w:rsid w:val="134C6F2D"/>
    <w:rsid w:val="136E2E6F"/>
    <w:rsid w:val="137333F8"/>
    <w:rsid w:val="13751ADB"/>
    <w:rsid w:val="13935EAB"/>
    <w:rsid w:val="13D55A04"/>
    <w:rsid w:val="14162336"/>
    <w:rsid w:val="14183A67"/>
    <w:rsid w:val="143746AF"/>
    <w:rsid w:val="146D7C6C"/>
    <w:rsid w:val="14786BAB"/>
    <w:rsid w:val="147F6DAD"/>
    <w:rsid w:val="148A51D4"/>
    <w:rsid w:val="148C1946"/>
    <w:rsid w:val="14AE4079"/>
    <w:rsid w:val="14B77B7E"/>
    <w:rsid w:val="14D710C8"/>
    <w:rsid w:val="14DE1156"/>
    <w:rsid w:val="152200E5"/>
    <w:rsid w:val="152A4CC8"/>
    <w:rsid w:val="1536593F"/>
    <w:rsid w:val="15531126"/>
    <w:rsid w:val="155B5497"/>
    <w:rsid w:val="155C4FA5"/>
    <w:rsid w:val="1571111F"/>
    <w:rsid w:val="15760638"/>
    <w:rsid w:val="15AF07A4"/>
    <w:rsid w:val="15B371C2"/>
    <w:rsid w:val="15C64B46"/>
    <w:rsid w:val="15D23EC3"/>
    <w:rsid w:val="15DF34F1"/>
    <w:rsid w:val="160D2D3C"/>
    <w:rsid w:val="16155C94"/>
    <w:rsid w:val="16214DC6"/>
    <w:rsid w:val="164A2BA1"/>
    <w:rsid w:val="165F62A6"/>
    <w:rsid w:val="165F72C3"/>
    <w:rsid w:val="167050C3"/>
    <w:rsid w:val="16DC246C"/>
    <w:rsid w:val="16F876CF"/>
    <w:rsid w:val="170D778A"/>
    <w:rsid w:val="17180C70"/>
    <w:rsid w:val="172D48FB"/>
    <w:rsid w:val="173C77FE"/>
    <w:rsid w:val="174C0B5F"/>
    <w:rsid w:val="175D7BE0"/>
    <w:rsid w:val="177F35FB"/>
    <w:rsid w:val="1780764C"/>
    <w:rsid w:val="17853822"/>
    <w:rsid w:val="179948F2"/>
    <w:rsid w:val="17C00D24"/>
    <w:rsid w:val="17C257C5"/>
    <w:rsid w:val="17C33B5F"/>
    <w:rsid w:val="17DC1D7E"/>
    <w:rsid w:val="17DF2ECD"/>
    <w:rsid w:val="18124FF4"/>
    <w:rsid w:val="18377F4D"/>
    <w:rsid w:val="18586F8E"/>
    <w:rsid w:val="185D1277"/>
    <w:rsid w:val="18821A2B"/>
    <w:rsid w:val="189B2DD4"/>
    <w:rsid w:val="18AC3B50"/>
    <w:rsid w:val="18B9169E"/>
    <w:rsid w:val="18BB09D1"/>
    <w:rsid w:val="18C924B4"/>
    <w:rsid w:val="18E945CF"/>
    <w:rsid w:val="18F578F2"/>
    <w:rsid w:val="191855FC"/>
    <w:rsid w:val="194A0975"/>
    <w:rsid w:val="195874F6"/>
    <w:rsid w:val="19743628"/>
    <w:rsid w:val="19792510"/>
    <w:rsid w:val="1988412C"/>
    <w:rsid w:val="198E61B5"/>
    <w:rsid w:val="19981387"/>
    <w:rsid w:val="19C6425C"/>
    <w:rsid w:val="19CF7EE4"/>
    <w:rsid w:val="19E47E89"/>
    <w:rsid w:val="19EB07FE"/>
    <w:rsid w:val="19EB10DE"/>
    <w:rsid w:val="1A171088"/>
    <w:rsid w:val="1A1933D5"/>
    <w:rsid w:val="1A4740DC"/>
    <w:rsid w:val="1A486F16"/>
    <w:rsid w:val="1A5E7984"/>
    <w:rsid w:val="1A736AA5"/>
    <w:rsid w:val="1A7858B4"/>
    <w:rsid w:val="1A902692"/>
    <w:rsid w:val="1A9615AD"/>
    <w:rsid w:val="1AA9230D"/>
    <w:rsid w:val="1AAB35BA"/>
    <w:rsid w:val="1AAB7327"/>
    <w:rsid w:val="1AAF4872"/>
    <w:rsid w:val="1AC24A18"/>
    <w:rsid w:val="1AC8397F"/>
    <w:rsid w:val="1AD55CB1"/>
    <w:rsid w:val="1B240CBD"/>
    <w:rsid w:val="1B3A6F5D"/>
    <w:rsid w:val="1B4A0A55"/>
    <w:rsid w:val="1B4B06D5"/>
    <w:rsid w:val="1B57426B"/>
    <w:rsid w:val="1B6D5E81"/>
    <w:rsid w:val="1B710CDA"/>
    <w:rsid w:val="1B735FD7"/>
    <w:rsid w:val="1BDB04AB"/>
    <w:rsid w:val="1C0467BE"/>
    <w:rsid w:val="1C0B14A8"/>
    <w:rsid w:val="1C186FD1"/>
    <w:rsid w:val="1C1C7ABF"/>
    <w:rsid w:val="1C396881"/>
    <w:rsid w:val="1C4230BC"/>
    <w:rsid w:val="1C492707"/>
    <w:rsid w:val="1C4D788B"/>
    <w:rsid w:val="1C5C0DD6"/>
    <w:rsid w:val="1C604CB7"/>
    <w:rsid w:val="1C6216F1"/>
    <w:rsid w:val="1C6F4FB4"/>
    <w:rsid w:val="1C7E3101"/>
    <w:rsid w:val="1C912F6B"/>
    <w:rsid w:val="1CA44EBC"/>
    <w:rsid w:val="1CBE4C7A"/>
    <w:rsid w:val="1CCC1FEB"/>
    <w:rsid w:val="1CF46ADC"/>
    <w:rsid w:val="1D080069"/>
    <w:rsid w:val="1D0B7083"/>
    <w:rsid w:val="1D0C441B"/>
    <w:rsid w:val="1D447A83"/>
    <w:rsid w:val="1D4F0487"/>
    <w:rsid w:val="1D707F6B"/>
    <w:rsid w:val="1D716D0E"/>
    <w:rsid w:val="1D762D7F"/>
    <w:rsid w:val="1DA03128"/>
    <w:rsid w:val="1DA67F30"/>
    <w:rsid w:val="1DAC5720"/>
    <w:rsid w:val="1DB0062F"/>
    <w:rsid w:val="1DC16E04"/>
    <w:rsid w:val="1DC35785"/>
    <w:rsid w:val="1DCB5B22"/>
    <w:rsid w:val="1DFB7F94"/>
    <w:rsid w:val="1E0F2ADA"/>
    <w:rsid w:val="1E642819"/>
    <w:rsid w:val="1E90351F"/>
    <w:rsid w:val="1E946EB8"/>
    <w:rsid w:val="1EC32B0F"/>
    <w:rsid w:val="1EE61241"/>
    <w:rsid w:val="1F0009B8"/>
    <w:rsid w:val="1F053CF4"/>
    <w:rsid w:val="1F094D85"/>
    <w:rsid w:val="1F586EBA"/>
    <w:rsid w:val="1F5C4703"/>
    <w:rsid w:val="1F667210"/>
    <w:rsid w:val="1F8B2C87"/>
    <w:rsid w:val="1F903A1D"/>
    <w:rsid w:val="1FEC765A"/>
    <w:rsid w:val="1FED5C30"/>
    <w:rsid w:val="1FF20CC4"/>
    <w:rsid w:val="200B57A0"/>
    <w:rsid w:val="20232D1B"/>
    <w:rsid w:val="202C3669"/>
    <w:rsid w:val="204B6589"/>
    <w:rsid w:val="205E5CC0"/>
    <w:rsid w:val="20B34CB4"/>
    <w:rsid w:val="20BD338E"/>
    <w:rsid w:val="20D85EEB"/>
    <w:rsid w:val="20D92E4E"/>
    <w:rsid w:val="20DE6DFD"/>
    <w:rsid w:val="20EF1296"/>
    <w:rsid w:val="21066CBD"/>
    <w:rsid w:val="210C0BC6"/>
    <w:rsid w:val="210F3D49"/>
    <w:rsid w:val="21324189"/>
    <w:rsid w:val="21387164"/>
    <w:rsid w:val="214F03B6"/>
    <w:rsid w:val="217A4BBD"/>
    <w:rsid w:val="21E212AC"/>
    <w:rsid w:val="21F62B72"/>
    <w:rsid w:val="21FF4805"/>
    <w:rsid w:val="220970EE"/>
    <w:rsid w:val="2214696A"/>
    <w:rsid w:val="221A5500"/>
    <w:rsid w:val="22574A88"/>
    <w:rsid w:val="22606FBC"/>
    <w:rsid w:val="2270285F"/>
    <w:rsid w:val="22B41376"/>
    <w:rsid w:val="22BD2729"/>
    <w:rsid w:val="22C55999"/>
    <w:rsid w:val="22E15271"/>
    <w:rsid w:val="23203CE1"/>
    <w:rsid w:val="233A7E0A"/>
    <w:rsid w:val="233E6848"/>
    <w:rsid w:val="23482FD9"/>
    <w:rsid w:val="23593C8E"/>
    <w:rsid w:val="236E03B0"/>
    <w:rsid w:val="239F08C4"/>
    <w:rsid w:val="241320A3"/>
    <w:rsid w:val="24346E1E"/>
    <w:rsid w:val="243D3898"/>
    <w:rsid w:val="24466069"/>
    <w:rsid w:val="2451180B"/>
    <w:rsid w:val="245F09E8"/>
    <w:rsid w:val="24703D43"/>
    <w:rsid w:val="248222AB"/>
    <w:rsid w:val="24B837EB"/>
    <w:rsid w:val="24C148B0"/>
    <w:rsid w:val="24C720E1"/>
    <w:rsid w:val="24D25A79"/>
    <w:rsid w:val="24D46F1D"/>
    <w:rsid w:val="24E63FD6"/>
    <w:rsid w:val="24EC48FF"/>
    <w:rsid w:val="251F272E"/>
    <w:rsid w:val="25234F36"/>
    <w:rsid w:val="25293A69"/>
    <w:rsid w:val="253812BB"/>
    <w:rsid w:val="256D03ED"/>
    <w:rsid w:val="256D0C6D"/>
    <w:rsid w:val="256E2074"/>
    <w:rsid w:val="256E5BB8"/>
    <w:rsid w:val="25702954"/>
    <w:rsid w:val="25711ECC"/>
    <w:rsid w:val="25A3606B"/>
    <w:rsid w:val="25B811EE"/>
    <w:rsid w:val="26493E37"/>
    <w:rsid w:val="264B4300"/>
    <w:rsid w:val="265B0DEF"/>
    <w:rsid w:val="26B973E4"/>
    <w:rsid w:val="26D251BE"/>
    <w:rsid w:val="26D32C40"/>
    <w:rsid w:val="270528CF"/>
    <w:rsid w:val="271539CD"/>
    <w:rsid w:val="2719789F"/>
    <w:rsid w:val="27341307"/>
    <w:rsid w:val="27362162"/>
    <w:rsid w:val="273C2540"/>
    <w:rsid w:val="273E499E"/>
    <w:rsid w:val="278E6ECB"/>
    <w:rsid w:val="27B66882"/>
    <w:rsid w:val="27DA26EC"/>
    <w:rsid w:val="27E574A9"/>
    <w:rsid w:val="28006E04"/>
    <w:rsid w:val="28183A6A"/>
    <w:rsid w:val="285A17C2"/>
    <w:rsid w:val="2893739E"/>
    <w:rsid w:val="28B1694E"/>
    <w:rsid w:val="28C24882"/>
    <w:rsid w:val="290E256A"/>
    <w:rsid w:val="291A5A0C"/>
    <w:rsid w:val="294F3C71"/>
    <w:rsid w:val="297E6181"/>
    <w:rsid w:val="29A76F2D"/>
    <w:rsid w:val="29B23BCD"/>
    <w:rsid w:val="29BB29B5"/>
    <w:rsid w:val="29BB593F"/>
    <w:rsid w:val="29CA5697"/>
    <w:rsid w:val="29CD6ABB"/>
    <w:rsid w:val="29D64532"/>
    <w:rsid w:val="29DE7061"/>
    <w:rsid w:val="29FE33E8"/>
    <w:rsid w:val="2A1A3A8A"/>
    <w:rsid w:val="2A40035E"/>
    <w:rsid w:val="2A423861"/>
    <w:rsid w:val="2A552707"/>
    <w:rsid w:val="2A6E4BAC"/>
    <w:rsid w:val="2A7D50DE"/>
    <w:rsid w:val="2A8C3340"/>
    <w:rsid w:val="2A923EDD"/>
    <w:rsid w:val="2AA34731"/>
    <w:rsid w:val="2AA6444A"/>
    <w:rsid w:val="2AAD339A"/>
    <w:rsid w:val="2AB925A6"/>
    <w:rsid w:val="2AC05966"/>
    <w:rsid w:val="2ACF254B"/>
    <w:rsid w:val="2AF021DB"/>
    <w:rsid w:val="2AF31486"/>
    <w:rsid w:val="2B0476B1"/>
    <w:rsid w:val="2B0E4131"/>
    <w:rsid w:val="2B5043DA"/>
    <w:rsid w:val="2B6D7011"/>
    <w:rsid w:val="2BB53743"/>
    <w:rsid w:val="2BC75E7E"/>
    <w:rsid w:val="2BD71567"/>
    <w:rsid w:val="2BF71A38"/>
    <w:rsid w:val="2C1F632C"/>
    <w:rsid w:val="2C552218"/>
    <w:rsid w:val="2C760FF7"/>
    <w:rsid w:val="2C881CC7"/>
    <w:rsid w:val="2C90177E"/>
    <w:rsid w:val="2CB7009C"/>
    <w:rsid w:val="2CC55F67"/>
    <w:rsid w:val="2CE6121B"/>
    <w:rsid w:val="2CEF5017"/>
    <w:rsid w:val="2D045C7B"/>
    <w:rsid w:val="2D1B2DC5"/>
    <w:rsid w:val="2D5069DC"/>
    <w:rsid w:val="2D554E01"/>
    <w:rsid w:val="2D8B5869"/>
    <w:rsid w:val="2DB91B64"/>
    <w:rsid w:val="2DBD5D88"/>
    <w:rsid w:val="2DC572F4"/>
    <w:rsid w:val="2DC77CAA"/>
    <w:rsid w:val="2DEF4E5A"/>
    <w:rsid w:val="2E027734"/>
    <w:rsid w:val="2E047F0A"/>
    <w:rsid w:val="2E127733"/>
    <w:rsid w:val="2E377F5E"/>
    <w:rsid w:val="2E381B3F"/>
    <w:rsid w:val="2E4410A9"/>
    <w:rsid w:val="2E462777"/>
    <w:rsid w:val="2E52650A"/>
    <w:rsid w:val="2E6629BC"/>
    <w:rsid w:val="2EAC58A9"/>
    <w:rsid w:val="2EB92AB6"/>
    <w:rsid w:val="2ED634DA"/>
    <w:rsid w:val="2EEB458A"/>
    <w:rsid w:val="2EF40734"/>
    <w:rsid w:val="2EFB0FA1"/>
    <w:rsid w:val="2F050220"/>
    <w:rsid w:val="2F0544DC"/>
    <w:rsid w:val="2F432A1A"/>
    <w:rsid w:val="2F48367E"/>
    <w:rsid w:val="2F5D3154"/>
    <w:rsid w:val="2F600FAA"/>
    <w:rsid w:val="2F6E5A5D"/>
    <w:rsid w:val="2F974B8C"/>
    <w:rsid w:val="2F9935D5"/>
    <w:rsid w:val="2FAF52B8"/>
    <w:rsid w:val="2FC813EA"/>
    <w:rsid w:val="2FEE7FDC"/>
    <w:rsid w:val="30003D58"/>
    <w:rsid w:val="30224E5D"/>
    <w:rsid w:val="30285AE1"/>
    <w:rsid w:val="304736C7"/>
    <w:rsid w:val="30677C2A"/>
    <w:rsid w:val="309C73EF"/>
    <w:rsid w:val="30A23A59"/>
    <w:rsid w:val="30B91E1C"/>
    <w:rsid w:val="30D2566E"/>
    <w:rsid w:val="30F779BA"/>
    <w:rsid w:val="310401A5"/>
    <w:rsid w:val="31225DA2"/>
    <w:rsid w:val="319A3CBF"/>
    <w:rsid w:val="319D00A7"/>
    <w:rsid w:val="31BF2F7D"/>
    <w:rsid w:val="31CE22C3"/>
    <w:rsid w:val="31CE4CD2"/>
    <w:rsid w:val="31CE6481"/>
    <w:rsid w:val="31E125A7"/>
    <w:rsid w:val="32032FC1"/>
    <w:rsid w:val="32144BB9"/>
    <w:rsid w:val="321B43C1"/>
    <w:rsid w:val="323318CF"/>
    <w:rsid w:val="3273384E"/>
    <w:rsid w:val="32CD3AE7"/>
    <w:rsid w:val="32D22996"/>
    <w:rsid w:val="32DE1F01"/>
    <w:rsid w:val="33370B5F"/>
    <w:rsid w:val="336B09E0"/>
    <w:rsid w:val="33775EC3"/>
    <w:rsid w:val="33782023"/>
    <w:rsid w:val="3393122C"/>
    <w:rsid w:val="33A82273"/>
    <w:rsid w:val="33AA6DD0"/>
    <w:rsid w:val="33CC3D88"/>
    <w:rsid w:val="33CD2409"/>
    <w:rsid w:val="33D16011"/>
    <w:rsid w:val="33D3029D"/>
    <w:rsid w:val="33F84008"/>
    <w:rsid w:val="340A7470"/>
    <w:rsid w:val="34374CD9"/>
    <w:rsid w:val="343D3142"/>
    <w:rsid w:val="343E3ECE"/>
    <w:rsid w:val="344873F3"/>
    <w:rsid w:val="344E2F44"/>
    <w:rsid w:val="34631EF1"/>
    <w:rsid w:val="347B1115"/>
    <w:rsid w:val="349B4C84"/>
    <w:rsid w:val="34A60731"/>
    <w:rsid w:val="34BC53D5"/>
    <w:rsid w:val="34C630A6"/>
    <w:rsid w:val="34D15BB4"/>
    <w:rsid w:val="34E47144"/>
    <w:rsid w:val="34EB77A4"/>
    <w:rsid w:val="34FD5DCC"/>
    <w:rsid w:val="35176328"/>
    <w:rsid w:val="3527487D"/>
    <w:rsid w:val="354E2612"/>
    <w:rsid w:val="35540FD7"/>
    <w:rsid w:val="356E5F57"/>
    <w:rsid w:val="35752261"/>
    <w:rsid w:val="358A4586"/>
    <w:rsid w:val="35972633"/>
    <w:rsid w:val="359B26F4"/>
    <w:rsid w:val="35B15DA9"/>
    <w:rsid w:val="35F12ECA"/>
    <w:rsid w:val="35F5410F"/>
    <w:rsid w:val="35F55D16"/>
    <w:rsid w:val="360D72E6"/>
    <w:rsid w:val="361D19A4"/>
    <w:rsid w:val="3621205E"/>
    <w:rsid w:val="362C1681"/>
    <w:rsid w:val="36884C09"/>
    <w:rsid w:val="36C535D2"/>
    <w:rsid w:val="36D9180C"/>
    <w:rsid w:val="36E5182B"/>
    <w:rsid w:val="36E63E36"/>
    <w:rsid w:val="36EE074C"/>
    <w:rsid w:val="36FB77C2"/>
    <w:rsid w:val="37196D72"/>
    <w:rsid w:val="372246F7"/>
    <w:rsid w:val="37281999"/>
    <w:rsid w:val="37524B24"/>
    <w:rsid w:val="375718E4"/>
    <w:rsid w:val="376317A4"/>
    <w:rsid w:val="378B3DCF"/>
    <w:rsid w:val="37940EC3"/>
    <w:rsid w:val="37964BC2"/>
    <w:rsid w:val="37CD0774"/>
    <w:rsid w:val="37F0079D"/>
    <w:rsid w:val="37FF213B"/>
    <w:rsid w:val="37FF215C"/>
    <w:rsid w:val="38014685"/>
    <w:rsid w:val="38527435"/>
    <w:rsid w:val="387939C8"/>
    <w:rsid w:val="3897563D"/>
    <w:rsid w:val="38A20DF8"/>
    <w:rsid w:val="38A27C97"/>
    <w:rsid w:val="38B2697E"/>
    <w:rsid w:val="38B83D84"/>
    <w:rsid w:val="38D96907"/>
    <w:rsid w:val="38F2733E"/>
    <w:rsid w:val="38FE2D82"/>
    <w:rsid w:val="39015924"/>
    <w:rsid w:val="390F1EFA"/>
    <w:rsid w:val="39232713"/>
    <w:rsid w:val="39243D93"/>
    <w:rsid w:val="395D76AC"/>
    <w:rsid w:val="397E02F8"/>
    <w:rsid w:val="398D6FFD"/>
    <w:rsid w:val="39C15628"/>
    <w:rsid w:val="39C242F3"/>
    <w:rsid w:val="39CE43B7"/>
    <w:rsid w:val="39E540AE"/>
    <w:rsid w:val="3A072F62"/>
    <w:rsid w:val="3A1144D2"/>
    <w:rsid w:val="3A207FA3"/>
    <w:rsid w:val="3A234D68"/>
    <w:rsid w:val="3A33122F"/>
    <w:rsid w:val="3A397C14"/>
    <w:rsid w:val="3A622FD7"/>
    <w:rsid w:val="3A8C639A"/>
    <w:rsid w:val="3A9E43EB"/>
    <w:rsid w:val="3A9E6943"/>
    <w:rsid w:val="3AC25FFD"/>
    <w:rsid w:val="3AC75F0A"/>
    <w:rsid w:val="3AF6304A"/>
    <w:rsid w:val="3AFF32E2"/>
    <w:rsid w:val="3B1168A2"/>
    <w:rsid w:val="3B1263C0"/>
    <w:rsid w:val="3B227410"/>
    <w:rsid w:val="3B2C44F2"/>
    <w:rsid w:val="3B2F1D02"/>
    <w:rsid w:val="3B3B02C4"/>
    <w:rsid w:val="3B3E3C3F"/>
    <w:rsid w:val="3B4D7D2F"/>
    <w:rsid w:val="3BA274BF"/>
    <w:rsid w:val="3BD02599"/>
    <w:rsid w:val="3BE556D1"/>
    <w:rsid w:val="3BF50A9C"/>
    <w:rsid w:val="3BF9751D"/>
    <w:rsid w:val="3BFD63E4"/>
    <w:rsid w:val="3C3B240A"/>
    <w:rsid w:val="3C3E2277"/>
    <w:rsid w:val="3C566351"/>
    <w:rsid w:val="3C5D4096"/>
    <w:rsid w:val="3CA43032"/>
    <w:rsid w:val="3CA534EA"/>
    <w:rsid w:val="3CA73211"/>
    <w:rsid w:val="3CBF2E36"/>
    <w:rsid w:val="3CD903DA"/>
    <w:rsid w:val="3CF816E1"/>
    <w:rsid w:val="3D052715"/>
    <w:rsid w:val="3D0B54B4"/>
    <w:rsid w:val="3D3A6003"/>
    <w:rsid w:val="3D3E5B5F"/>
    <w:rsid w:val="3D4A5C91"/>
    <w:rsid w:val="3D5F5B2B"/>
    <w:rsid w:val="3D62385D"/>
    <w:rsid w:val="3D8E16E0"/>
    <w:rsid w:val="3D9F0911"/>
    <w:rsid w:val="3DBA64D3"/>
    <w:rsid w:val="3DBB7856"/>
    <w:rsid w:val="3DBC6ACE"/>
    <w:rsid w:val="3DED3D66"/>
    <w:rsid w:val="3E023DCC"/>
    <w:rsid w:val="3E265797"/>
    <w:rsid w:val="3E476BC3"/>
    <w:rsid w:val="3E52324D"/>
    <w:rsid w:val="3E5F446A"/>
    <w:rsid w:val="3E6D0491"/>
    <w:rsid w:val="3E8C602D"/>
    <w:rsid w:val="3E9212D2"/>
    <w:rsid w:val="3E9F7F8C"/>
    <w:rsid w:val="3EB26AE9"/>
    <w:rsid w:val="3EBC06FE"/>
    <w:rsid w:val="3EBC2E6E"/>
    <w:rsid w:val="3EC76A8F"/>
    <w:rsid w:val="3ECE0829"/>
    <w:rsid w:val="3EE94A45"/>
    <w:rsid w:val="3EFA76E1"/>
    <w:rsid w:val="3F050D0D"/>
    <w:rsid w:val="3F0F13C1"/>
    <w:rsid w:val="3F15633B"/>
    <w:rsid w:val="3F1E77C3"/>
    <w:rsid w:val="3F383971"/>
    <w:rsid w:val="3F565079"/>
    <w:rsid w:val="3F65161A"/>
    <w:rsid w:val="3F6C7C2E"/>
    <w:rsid w:val="3F8009A6"/>
    <w:rsid w:val="3F8C1A26"/>
    <w:rsid w:val="3FB60916"/>
    <w:rsid w:val="3FE45DF5"/>
    <w:rsid w:val="3FF6370C"/>
    <w:rsid w:val="3FFA5B87"/>
    <w:rsid w:val="401522B6"/>
    <w:rsid w:val="40244AA2"/>
    <w:rsid w:val="40244B43"/>
    <w:rsid w:val="40356C65"/>
    <w:rsid w:val="405C30E4"/>
    <w:rsid w:val="407962DA"/>
    <w:rsid w:val="40A8309D"/>
    <w:rsid w:val="40B60A46"/>
    <w:rsid w:val="40CA4C05"/>
    <w:rsid w:val="40FD2E2B"/>
    <w:rsid w:val="411C6587"/>
    <w:rsid w:val="41317DD6"/>
    <w:rsid w:val="41321107"/>
    <w:rsid w:val="41337F5A"/>
    <w:rsid w:val="413B5CBF"/>
    <w:rsid w:val="41485829"/>
    <w:rsid w:val="41542F4A"/>
    <w:rsid w:val="416B563A"/>
    <w:rsid w:val="41806C28"/>
    <w:rsid w:val="419429B9"/>
    <w:rsid w:val="4199652C"/>
    <w:rsid w:val="41B13CED"/>
    <w:rsid w:val="41BC21C2"/>
    <w:rsid w:val="41CA6CFC"/>
    <w:rsid w:val="41E00D17"/>
    <w:rsid w:val="41E25364"/>
    <w:rsid w:val="41EB76D3"/>
    <w:rsid w:val="41EF1DD2"/>
    <w:rsid w:val="41FA071A"/>
    <w:rsid w:val="42284C29"/>
    <w:rsid w:val="42427D80"/>
    <w:rsid w:val="424F4655"/>
    <w:rsid w:val="427F7206"/>
    <w:rsid w:val="428B01BC"/>
    <w:rsid w:val="42987DA5"/>
    <w:rsid w:val="42A03B37"/>
    <w:rsid w:val="42AA1BED"/>
    <w:rsid w:val="42D56AC9"/>
    <w:rsid w:val="42F03B58"/>
    <w:rsid w:val="43023505"/>
    <w:rsid w:val="431356EF"/>
    <w:rsid w:val="431522FC"/>
    <w:rsid w:val="43251536"/>
    <w:rsid w:val="433B14DC"/>
    <w:rsid w:val="435C3C0F"/>
    <w:rsid w:val="435F1CC3"/>
    <w:rsid w:val="43693097"/>
    <w:rsid w:val="43916667"/>
    <w:rsid w:val="439E7EFB"/>
    <w:rsid w:val="44105FE5"/>
    <w:rsid w:val="441433BD"/>
    <w:rsid w:val="44545ED8"/>
    <w:rsid w:val="445A01C6"/>
    <w:rsid w:val="445C5E4C"/>
    <w:rsid w:val="44A50848"/>
    <w:rsid w:val="44B21FEC"/>
    <w:rsid w:val="44D84400"/>
    <w:rsid w:val="44E45E03"/>
    <w:rsid w:val="45275A63"/>
    <w:rsid w:val="452B4CD0"/>
    <w:rsid w:val="457614C8"/>
    <w:rsid w:val="457957CD"/>
    <w:rsid w:val="4586581D"/>
    <w:rsid w:val="4587431B"/>
    <w:rsid w:val="45B07E6E"/>
    <w:rsid w:val="45B11EE5"/>
    <w:rsid w:val="45B420F4"/>
    <w:rsid w:val="45DF40F0"/>
    <w:rsid w:val="45ED4FCE"/>
    <w:rsid w:val="45F5172E"/>
    <w:rsid w:val="4603459C"/>
    <w:rsid w:val="46087851"/>
    <w:rsid w:val="461A422E"/>
    <w:rsid w:val="46333B2C"/>
    <w:rsid w:val="463F0460"/>
    <w:rsid w:val="464E28CB"/>
    <w:rsid w:val="466346D9"/>
    <w:rsid w:val="46A74B3B"/>
    <w:rsid w:val="46B002BB"/>
    <w:rsid w:val="470B6087"/>
    <w:rsid w:val="47144EA7"/>
    <w:rsid w:val="47234078"/>
    <w:rsid w:val="476E1F89"/>
    <w:rsid w:val="47814E8C"/>
    <w:rsid w:val="47BE5D34"/>
    <w:rsid w:val="47D14B8C"/>
    <w:rsid w:val="47DA2643"/>
    <w:rsid w:val="47DF5796"/>
    <w:rsid w:val="47E145DE"/>
    <w:rsid w:val="47F279E4"/>
    <w:rsid w:val="480E2E90"/>
    <w:rsid w:val="481945A3"/>
    <w:rsid w:val="481B5986"/>
    <w:rsid w:val="484D4913"/>
    <w:rsid w:val="484E0495"/>
    <w:rsid w:val="485807AE"/>
    <w:rsid w:val="485C2E5F"/>
    <w:rsid w:val="485C5346"/>
    <w:rsid w:val="486E5050"/>
    <w:rsid w:val="48820D60"/>
    <w:rsid w:val="489D5DB0"/>
    <w:rsid w:val="48F7321C"/>
    <w:rsid w:val="48F96C01"/>
    <w:rsid w:val="49277559"/>
    <w:rsid w:val="492E3B4D"/>
    <w:rsid w:val="494030EF"/>
    <w:rsid w:val="49504C84"/>
    <w:rsid w:val="49586073"/>
    <w:rsid w:val="49626DF3"/>
    <w:rsid w:val="497E0921"/>
    <w:rsid w:val="49A11674"/>
    <w:rsid w:val="49CE40C4"/>
    <w:rsid w:val="49D27E1A"/>
    <w:rsid w:val="4A1554CB"/>
    <w:rsid w:val="4A3B2D38"/>
    <w:rsid w:val="4A450231"/>
    <w:rsid w:val="4A4607B6"/>
    <w:rsid w:val="4A6E0229"/>
    <w:rsid w:val="4A9216E3"/>
    <w:rsid w:val="4A934045"/>
    <w:rsid w:val="4A95270D"/>
    <w:rsid w:val="4AC15AB5"/>
    <w:rsid w:val="4AC821B1"/>
    <w:rsid w:val="4AD90BFD"/>
    <w:rsid w:val="4B122989"/>
    <w:rsid w:val="4B471904"/>
    <w:rsid w:val="4B513343"/>
    <w:rsid w:val="4B603EB1"/>
    <w:rsid w:val="4B614013"/>
    <w:rsid w:val="4B951A60"/>
    <w:rsid w:val="4BB115C8"/>
    <w:rsid w:val="4BBF20CE"/>
    <w:rsid w:val="4BCF433E"/>
    <w:rsid w:val="4BF81372"/>
    <w:rsid w:val="4BFF350F"/>
    <w:rsid w:val="4C020F11"/>
    <w:rsid w:val="4C11780E"/>
    <w:rsid w:val="4C184BF3"/>
    <w:rsid w:val="4C781DC3"/>
    <w:rsid w:val="4C915AE9"/>
    <w:rsid w:val="4C9D2D81"/>
    <w:rsid w:val="4CB55FFB"/>
    <w:rsid w:val="4CE42239"/>
    <w:rsid w:val="4D1E7B13"/>
    <w:rsid w:val="4D404D21"/>
    <w:rsid w:val="4D421251"/>
    <w:rsid w:val="4D930448"/>
    <w:rsid w:val="4DC94062"/>
    <w:rsid w:val="4DEB17E5"/>
    <w:rsid w:val="4E2B28EA"/>
    <w:rsid w:val="4E36140E"/>
    <w:rsid w:val="4E5944E9"/>
    <w:rsid w:val="4E82278A"/>
    <w:rsid w:val="4F037788"/>
    <w:rsid w:val="4F0758A4"/>
    <w:rsid w:val="4F230766"/>
    <w:rsid w:val="4F24134A"/>
    <w:rsid w:val="4F25546A"/>
    <w:rsid w:val="4F4A7FC2"/>
    <w:rsid w:val="4F5401E8"/>
    <w:rsid w:val="4F5B1EFF"/>
    <w:rsid w:val="4F60137C"/>
    <w:rsid w:val="4F62712F"/>
    <w:rsid w:val="4F771EC9"/>
    <w:rsid w:val="4F932B98"/>
    <w:rsid w:val="4FC02A92"/>
    <w:rsid w:val="4FD043AE"/>
    <w:rsid w:val="4FD74D93"/>
    <w:rsid w:val="4FE83829"/>
    <w:rsid w:val="503815CE"/>
    <w:rsid w:val="505F1917"/>
    <w:rsid w:val="50665CDF"/>
    <w:rsid w:val="50813553"/>
    <w:rsid w:val="50A94339"/>
    <w:rsid w:val="50CF4E85"/>
    <w:rsid w:val="50E23E2D"/>
    <w:rsid w:val="510319F7"/>
    <w:rsid w:val="510B7215"/>
    <w:rsid w:val="51322546"/>
    <w:rsid w:val="51677754"/>
    <w:rsid w:val="516E3FC6"/>
    <w:rsid w:val="51A4052E"/>
    <w:rsid w:val="51A97597"/>
    <w:rsid w:val="51B126A6"/>
    <w:rsid w:val="51C2310F"/>
    <w:rsid w:val="51DF3FE0"/>
    <w:rsid w:val="51EA1AFC"/>
    <w:rsid w:val="51F77FF0"/>
    <w:rsid w:val="51FF4E5F"/>
    <w:rsid w:val="520535C4"/>
    <w:rsid w:val="526B7106"/>
    <w:rsid w:val="52856670"/>
    <w:rsid w:val="52902E27"/>
    <w:rsid w:val="52AA302D"/>
    <w:rsid w:val="52AE29E4"/>
    <w:rsid w:val="52B005FB"/>
    <w:rsid w:val="53005FBA"/>
    <w:rsid w:val="53060C88"/>
    <w:rsid w:val="53094CC9"/>
    <w:rsid w:val="5314386D"/>
    <w:rsid w:val="533E4DCD"/>
    <w:rsid w:val="536D0B6C"/>
    <w:rsid w:val="53774EE7"/>
    <w:rsid w:val="53DF7527"/>
    <w:rsid w:val="54684287"/>
    <w:rsid w:val="54A40793"/>
    <w:rsid w:val="54C05F9B"/>
    <w:rsid w:val="54C37DF4"/>
    <w:rsid w:val="551A3CA4"/>
    <w:rsid w:val="554A267C"/>
    <w:rsid w:val="558859E4"/>
    <w:rsid w:val="558A2919"/>
    <w:rsid w:val="55C140CD"/>
    <w:rsid w:val="55D42F41"/>
    <w:rsid w:val="55D632E1"/>
    <w:rsid w:val="55DC2FBB"/>
    <w:rsid w:val="55EE2727"/>
    <w:rsid w:val="5614780F"/>
    <w:rsid w:val="561C5F51"/>
    <w:rsid w:val="56320A91"/>
    <w:rsid w:val="565F16C2"/>
    <w:rsid w:val="56801A8D"/>
    <w:rsid w:val="56895377"/>
    <w:rsid w:val="569E1D6C"/>
    <w:rsid w:val="569F0165"/>
    <w:rsid w:val="56A105C4"/>
    <w:rsid w:val="56A9477F"/>
    <w:rsid w:val="56DA767C"/>
    <w:rsid w:val="56DF2BB6"/>
    <w:rsid w:val="56F7363C"/>
    <w:rsid w:val="571353A3"/>
    <w:rsid w:val="575A105E"/>
    <w:rsid w:val="578F2069"/>
    <w:rsid w:val="57B60BB5"/>
    <w:rsid w:val="57B63DCE"/>
    <w:rsid w:val="57DE54A3"/>
    <w:rsid w:val="57E43548"/>
    <w:rsid w:val="58010169"/>
    <w:rsid w:val="58086CFC"/>
    <w:rsid w:val="580B67D1"/>
    <w:rsid w:val="581C5A77"/>
    <w:rsid w:val="5821337C"/>
    <w:rsid w:val="583608F4"/>
    <w:rsid w:val="585532D7"/>
    <w:rsid w:val="58BC42DF"/>
    <w:rsid w:val="58C109A3"/>
    <w:rsid w:val="58CE349F"/>
    <w:rsid w:val="58D4323A"/>
    <w:rsid w:val="58DB6CD4"/>
    <w:rsid w:val="58EE2472"/>
    <w:rsid w:val="58F133F6"/>
    <w:rsid w:val="58FE4A24"/>
    <w:rsid w:val="590801F6"/>
    <w:rsid w:val="59244D52"/>
    <w:rsid w:val="59487688"/>
    <w:rsid w:val="595C6E78"/>
    <w:rsid w:val="59AC3428"/>
    <w:rsid w:val="59B51480"/>
    <w:rsid w:val="59C67016"/>
    <w:rsid w:val="59CF0866"/>
    <w:rsid w:val="59DB225B"/>
    <w:rsid w:val="59DF5EFB"/>
    <w:rsid w:val="5A0524D9"/>
    <w:rsid w:val="5A4178A0"/>
    <w:rsid w:val="5A5A25FB"/>
    <w:rsid w:val="5A6801A8"/>
    <w:rsid w:val="5A8E6A13"/>
    <w:rsid w:val="5A93401E"/>
    <w:rsid w:val="5AA4307E"/>
    <w:rsid w:val="5AB637A5"/>
    <w:rsid w:val="5AC41187"/>
    <w:rsid w:val="5B513C3B"/>
    <w:rsid w:val="5B677683"/>
    <w:rsid w:val="5B6F163F"/>
    <w:rsid w:val="5B974116"/>
    <w:rsid w:val="5BAE497C"/>
    <w:rsid w:val="5BB25688"/>
    <w:rsid w:val="5C0846AE"/>
    <w:rsid w:val="5C343553"/>
    <w:rsid w:val="5C396970"/>
    <w:rsid w:val="5C471CC1"/>
    <w:rsid w:val="5C767840"/>
    <w:rsid w:val="5C8C6E19"/>
    <w:rsid w:val="5C9B16A6"/>
    <w:rsid w:val="5CAD1EF8"/>
    <w:rsid w:val="5CC6128B"/>
    <w:rsid w:val="5CD22158"/>
    <w:rsid w:val="5CEA117C"/>
    <w:rsid w:val="5CED7D65"/>
    <w:rsid w:val="5D1F126F"/>
    <w:rsid w:val="5D6570F7"/>
    <w:rsid w:val="5D6B7DD0"/>
    <w:rsid w:val="5DA62130"/>
    <w:rsid w:val="5DC46585"/>
    <w:rsid w:val="5DD80090"/>
    <w:rsid w:val="5DDA247F"/>
    <w:rsid w:val="5DE21F31"/>
    <w:rsid w:val="5E297746"/>
    <w:rsid w:val="5E325597"/>
    <w:rsid w:val="5E5A2075"/>
    <w:rsid w:val="5E5E18DF"/>
    <w:rsid w:val="5E623BFF"/>
    <w:rsid w:val="5E6E0EF6"/>
    <w:rsid w:val="5E6F75FB"/>
    <w:rsid w:val="5E74658B"/>
    <w:rsid w:val="5EC149D4"/>
    <w:rsid w:val="5F3749A1"/>
    <w:rsid w:val="5F3F7FEB"/>
    <w:rsid w:val="5F7D02EC"/>
    <w:rsid w:val="5F911D2D"/>
    <w:rsid w:val="5F9533DC"/>
    <w:rsid w:val="5FA10C1E"/>
    <w:rsid w:val="5FDC41C8"/>
    <w:rsid w:val="5FEE114D"/>
    <w:rsid w:val="60312ADF"/>
    <w:rsid w:val="605B5329"/>
    <w:rsid w:val="60664143"/>
    <w:rsid w:val="60787991"/>
    <w:rsid w:val="607D18D9"/>
    <w:rsid w:val="609B15C5"/>
    <w:rsid w:val="609E2132"/>
    <w:rsid w:val="60A675C8"/>
    <w:rsid w:val="60BE2391"/>
    <w:rsid w:val="60E1587F"/>
    <w:rsid w:val="60F17DFC"/>
    <w:rsid w:val="61131A15"/>
    <w:rsid w:val="61351088"/>
    <w:rsid w:val="613969F5"/>
    <w:rsid w:val="61502E73"/>
    <w:rsid w:val="615474F1"/>
    <w:rsid w:val="61712288"/>
    <w:rsid w:val="617A2C57"/>
    <w:rsid w:val="61AC6534"/>
    <w:rsid w:val="61B24601"/>
    <w:rsid w:val="61E16C78"/>
    <w:rsid w:val="61EA5EB5"/>
    <w:rsid w:val="62022AD6"/>
    <w:rsid w:val="621922D4"/>
    <w:rsid w:val="621A1E4E"/>
    <w:rsid w:val="62447FEF"/>
    <w:rsid w:val="627302EA"/>
    <w:rsid w:val="62755297"/>
    <w:rsid w:val="629B546C"/>
    <w:rsid w:val="629C5998"/>
    <w:rsid w:val="62A8034F"/>
    <w:rsid w:val="62AD64D6"/>
    <w:rsid w:val="62D23B7B"/>
    <w:rsid w:val="62FB7DB0"/>
    <w:rsid w:val="631425F0"/>
    <w:rsid w:val="631C66E8"/>
    <w:rsid w:val="632B4F4B"/>
    <w:rsid w:val="63486BDB"/>
    <w:rsid w:val="63764600"/>
    <w:rsid w:val="63830DA2"/>
    <w:rsid w:val="639B0EDB"/>
    <w:rsid w:val="63AC11F3"/>
    <w:rsid w:val="63D04735"/>
    <w:rsid w:val="64423BC0"/>
    <w:rsid w:val="644469AE"/>
    <w:rsid w:val="6457347E"/>
    <w:rsid w:val="646E2B4B"/>
    <w:rsid w:val="646F6E55"/>
    <w:rsid w:val="64733414"/>
    <w:rsid w:val="6473345D"/>
    <w:rsid w:val="647A101B"/>
    <w:rsid w:val="647A4898"/>
    <w:rsid w:val="648C412C"/>
    <w:rsid w:val="648C4B1C"/>
    <w:rsid w:val="64976216"/>
    <w:rsid w:val="64B80ED1"/>
    <w:rsid w:val="64DB729F"/>
    <w:rsid w:val="64E46315"/>
    <w:rsid w:val="64ED672B"/>
    <w:rsid w:val="65090FC9"/>
    <w:rsid w:val="650B39E3"/>
    <w:rsid w:val="650D51D2"/>
    <w:rsid w:val="65340DB4"/>
    <w:rsid w:val="653455D9"/>
    <w:rsid w:val="658736B0"/>
    <w:rsid w:val="65A108D5"/>
    <w:rsid w:val="65AE738C"/>
    <w:rsid w:val="66007D67"/>
    <w:rsid w:val="660157E8"/>
    <w:rsid w:val="66273B44"/>
    <w:rsid w:val="663D2B92"/>
    <w:rsid w:val="66602124"/>
    <w:rsid w:val="666F4B84"/>
    <w:rsid w:val="66A71712"/>
    <w:rsid w:val="66B2560C"/>
    <w:rsid w:val="66E77B59"/>
    <w:rsid w:val="67062BD8"/>
    <w:rsid w:val="67084E65"/>
    <w:rsid w:val="670A1E22"/>
    <w:rsid w:val="67185849"/>
    <w:rsid w:val="672B61CF"/>
    <w:rsid w:val="67330479"/>
    <w:rsid w:val="676933A9"/>
    <w:rsid w:val="679F394F"/>
    <w:rsid w:val="67B23477"/>
    <w:rsid w:val="67B52AC0"/>
    <w:rsid w:val="67E34675"/>
    <w:rsid w:val="67ED6304"/>
    <w:rsid w:val="67FB4D63"/>
    <w:rsid w:val="68000956"/>
    <w:rsid w:val="680848B9"/>
    <w:rsid w:val="68112FCA"/>
    <w:rsid w:val="681E6086"/>
    <w:rsid w:val="683C31C2"/>
    <w:rsid w:val="683C4235"/>
    <w:rsid w:val="683F5E00"/>
    <w:rsid w:val="68681F49"/>
    <w:rsid w:val="68686AEA"/>
    <w:rsid w:val="68785150"/>
    <w:rsid w:val="689978B5"/>
    <w:rsid w:val="68A74E64"/>
    <w:rsid w:val="68B91929"/>
    <w:rsid w:val="68BA3E7F"/>
    <w:rsid w:val="68C8014A"/>
    <w:rsid w:val="68CD11D5"/>
    <w:rsid w:val="68DD202C"/>
    <w:rsid w:val="68E826B2"/>
    <w:rsid w:val="69032ED4"/>
    <w:rsid w:val="69194901"/>
    <w:rsid w:val="69310EA3"/>
    <w:rsid w:val="6936357A"/>
    <w:rsid w:val="6945426E"/>
    <w:rsid w:val="694B5877"/>
    <w:rsid w:val="69577C20"/>
    <w:rsid w:val="695B35B6"/>
    <w:rsid w:val="6965646A"/>
    <w:rsid w:val="697502C9"/>
    <w:rsid w:val="69935669"/>
    <w:rsid w:val="69B51FB5"/>
    <w:rsid w:val="69D20584"/>
    <w:rsid w:val="69D357C1"/>
    <w:rsid w:val="69EC11DC"/>
    <w:rsid w:val="6A120191"/>
    <w:rsid w:val="6A3264C7"/>
    <w:rsid w:val="6A363918"/>
    <w:rsid w:val="6A462377"/>
    <w:rsid w:val="6AAC038F"/>
    <w:rsid w:val="6AE424C9"/>
    <w:rsid w:val="6AF0782C"/>
    <w:rsid w:val="6AF5786F"/>
    <w:rsid w:val="6B2E58E2"/>
    <w:rsid w:val="6B562DA7"/>
    <w:rsid w:val="6B5664D3"/>
    <w:rsid w:val="6B95597F"/>
    <w:rsid w:val="6BA350A4"/>
    <w:rsid w:val="6BB130D5"/>
    <w:rsid w:val="6BCD3CEA"/>
    <w:rsid w:val="6BD21D00"/>
    <w:rsid w:val="6BF33F2A"/>
    <w:rsid w:val="6BFF705B"/>
    <w:rsid w:val="6C1874E0"/>
    <w:rsid w:val="6C365461"/>
    <w:rsid w:val="6C432FFF"/>
    <w:rsid w:val="6C4504B1"/>
    <w:rsid w:val="6CAA294A"/>
    <w:rsid w:val="6CE3391E"/>
    <w:rsid w:val="6CF92628"/>
    <w:rsid w:val="6D062AED"/>
    <w:rsid w:val="6D3E0CCA"/>
    <w:rsid w:val="6D4B1F5D"/>
    <w:rsid w:val="6D4B308A"/>
    <w:rsid w:val="6D5739B3"/>
    <w:rsid w:val="6D970D57"/>
    <w:rsid w:val="6D991CDC"/>
    <w:rsid w:val="6DBA5A94"/>
    <w:rsid w:val="6DD85044"/>
    <w:rsid w:val="6DF45B98"/>
    <w:rsid w:val="6E185E2D"/>
    <w:rsid w:val="6E335E8F"/>
    <w:rsid w:val="6E375B2B"/>
    <w:rsid w:val="6E4C160A"/>
    <w:rsid w:val="6E697787"/>
    <w:rsid w:val="6E792496"/>
    <w:rsid w:val="6EA47E32"/>
    <w:rsid w:val="6EC771AF"/>
    <w:rsid w:val="6EFC72BE"/>
    <w:rsid w:val="6F1A36A8"/>
    <w:rsid w:val="6F1C7C5A"/>
    <w:rsid w:val="6F1D56DB"/>
    <w:rsid w:val="6F272748"/>
    <w:rsid w:val="6F2D6E82"/>
    <w:rsid w:val="6F7218D8"/>
    <w:rsid w:val="6F75666A"/>
    <w:rsid w:val="6F7B7D1D"/>
    <w:rsid w:val="6F914B11"/>
    <w:rsid w:val="6F964B84"/>
    <w:rsid w:val="6F9A6EF8"/>
    <w:rsid w:val="6F9D50F7"/>
    <w:rsid w:val="6FB12042"/>
    <w:rsid w:val="6FCA1077"/>
    <w:rsid w:val="6FCB7E5F"/>
    <w:rsid w:val="6FFE49C9"/>
    <w:rsid w:val="70016F60"/>
    <w:rsid w:val="70064F36"/>
    <w:rsid w:val="70184BD3"/>
    <w:rsid w:val="703716AB"/>
    <w:rsid w:val="703A6F85"/>
    <w:rsid w:val="70427A3C"/>
    <w:rsid w:val="70655182"/>
    <w:rsid w:val="70C62BC4"/>
    <w:rsid w:val="70C97530"/>
    <w:rsid w:val="70D00F49"/>
    <w:rsid w:val="70DE78BA"/>
    <w:rsid w:val="70F44567"/>
    <w:rsid w:val="70FC26EE"/>
    <w:rsid w:val="710D040A"/>
    <w:rsid w:val="7156223D"/>
    <w:rsid w:val="716203D6"/>
    <w:rsid w:val="71745A07"/>
    <w:rsid w:val="71914D0B"/>
    <w:rsid w:val="71A37D5B"/>
    <w:rsid w:val="71D513C2"/>
    <w:rsid w:val="71E8123E"/>
    <w:rsid w:val="71F058A7"/>
    <w:rsid w:val="71F260FE"/>
    <w:rsid w:val="71F30847"/>
    <w:rsid w:val="71FC02A3"/>
    <w:rsid w:val="72005413"/>
    <w:rsid w:val="722E3BAF"/>
    <w:rsid w:val="723A4F1F"/>
    <w:rsid w:val="724279F9"/>
    <w:rsid w:val="726A0A0C"/>
    <w:rsid w:val="729F11BB"/>
    <w:rsid w:val="72AD7970"/>
    <w:rsid w:val="72B47A45"/>
    <w:rsid w:val="72D138B0"/>
    <w:rsid w:val="72E238A5"/>
    <w:rsid w:val="72E90827"/>
    <w:rsid w:val="72F63488"/>
    <w:rsid w:val="72FA3BC1"/>
    <w:rsid w:val="731B2A78"/>
    <w:rsid w:val="73524D13"/>
    <w:rsid w:val="73BC69EE"/>
    <w:rsid w:val="740639B8"/>
    <w:rsid w:val="74491AD5"/>
    <w:rsid w:val="744A768A"/>
    <w:rsid w:val="745737B3"/>
    <w:rsid w:val="7460562E"/>
    <w:rsid w:val="74AB6AC6"/>
    <w:rsid w:val="74BB5246"/>
    <w:rsid w:val="74CB53A2"/>
    <w:rsid w:val="74DF7E9C"/>
    <w:rsid w:val="75011284"/>
    <w:rsid w:val="750B3996"/>
    <w:rsid w:val="753C7FA7"/>
    <w:rsid w:val="75460BF8"/>
    <w:rsid w:val="75461E66"/>
    <w:rsid w:val="75464184"/>
    <w:rsid w:val="75716881"/>
    <w:rsid w:val="75981511"/>
    <w:rsid w:val="75B22768"/>
    <w:rsid w:val="75CB1FD1"/>
    <w:rsid w:val="75CF603E"/>
    <w:rsid w:val="75D90367"/>
    <w:rsid w:val="75EB2444"/>
    <w:rsid w:val="76112223"/>
    <w:rsid w:val="762C7440"/>
    <w:rsid w:val="76586503"/>
    <w:rsid w:val="76AB6BA6"/>
    <w:rsid w:val="76B81D3B"/>
    <w:rsid w:val="76D25C7C"/>
    <w:rsid w:val="76E84EFD"/>
    <w:rsid w:val="77043198"/>
    <w:rsid w:val="7715249C"/>
    <w:rsid w:val="77337AF0"/>
    <w:rsid w:val="774C5ED0"/>
    <w:rsid w:val="77874764"/>
    <w:rsid w:val="778D1C32"/>
    <w:rsid w:val="779A2E00"/>
    <w:rsid w:val="77ED0AE0"/>
    <w:rsid w:val="77FA77A6"/>
    <w:rsid w:val="77FE6651"/>
    <w:rsid w:val="782657DA"/>
    <w:rsid w:val="78304CBF"/>
    <w:rsid w:val="78AB680E"/>
    <w:rsid w:val="78B02317"/>
    <w:rsid w:val="78E1686E"/>
    <w:rsid w:val="78F114F9"/>
    <w:rsid w:val="791007CC"/>
    <w:rsid w:val="793E33DF"/>
    <w:rsid w:val="795C23B7"/>
    <w:rsid w:val="79B96C14"/>
    <w:rsid w:val="79CA0827"/>
    <w:rsid w:val="79D44C3A"/>
    <w:rsid w:val="79DB37F2"/>
    <w:rsid w:val="79F223A1"/>
    <w:rsid w:val="79FB3741"/>
    <w:rsid w:val="79FD55A4"/>
    <w:rsid w:val="79FD7CB8"/>
    <w:rsid w:val="7A026DB8"/>
    <w:rsid w:val="7A3E502E"/>
    <w:rsid w:val="7A6D79AE"/>
    <w:rsid w:val="7A87482A"/>
    <w:rsid w:val="7ABE7E1C"/>
    <w:rsid w:val="7AE76131"/>
    <w:rsid w:val="7B055D43"/>
    <w:rsid w:val="7B2144D7"/>
    <w:rsid w:val="7B276F1B"/>
    <w:rsid w:val="7B286B9A"/>
    <w:rsid w:val="7B4C0180"/>
    <w:rsid w:val="7B540CE3"/>
    <w:rsid w:val="7B547F04"/>
    <w:rsid w:val="7B5E4865"/>
    <w:rsid w:val="7BEB46DA"/>
    <w:rsid w:val="7C0B2A10"/>
    <w:rsid w:val="7C29011D"/>
    <w:rsid w:val="7C30396B"/>
    <w:rsid w:val="7C3D5C59"/>
    <w:rsid w:val="7C5950EA"/>
    <w:rsid w:val="7C72625F"/>
    <w:rsid w:val="7C8B7A32"/>
    <w:rsid w:val="7CE34C9D"/>
    <w:rsid w:val="7CF91A4A"/>
    <w:rsid w:val="7CFA4897"/>
    <w:rsid w:val="7D194DA9"/>
    <w:rsid w:val="7D211AD2"/>
    <w:rsid w:val="7D435147"/>
    <w:rsid w:val="7D476A05"/>
    <w:rsid w:val="7D4F1791"/>
    <w:rsid w:val="7D6824A6"/>
    <w:rsid w:val="7D7A4389"/>
    <w:rsid w:val="7D8E50B9"/>
    <w:rsid w:val="7D915607"/>
    <w:rsid w:val="7DB91AA4"/>
    <w:rsid w:val="7DEC2F26"/>
    <w:rsid w:val="7E367B60"/>
    <w:rsid w:val="7E571543"/>
    <w:rsid w:val="7E583BE6"/>
    <w:rsid w:val="7E5E0448"/>
    <w:rsid w:val="7E6B3474"/>
    <w:rsid w:val="7EE44928"/>
    <w:rsid w:val="7EEF74C8"/>
    <w:rsid w:val="7F0520F1"/>
    <w:rsid w:val="7F052CFE"/>
    <w:rsid w:val="7F241CAF"/>
    <w:rsid w:val="7F26079C"/>
    <w:rsid w:val="7F4959F4"/>
    <w:rsid w:val="7F51026F"/>
    <w:rsid w:val="7F855246"/>
    <w:rsid w:val="7FD14040"/>
    <w:rsid w:val="7FDB0556"/>
    <w:rsid w:val="7FEE5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3"/>
    <w:qFormat/>
    <w:uiPriority w:val="9"/>
    <w:pPr>
      <w:keepNext/>
      <w:keepLines/>
      <w:spacing w:before="260" w:after="260" w:line="416" w:lineRule="atLeast"/>
      <w:outlineLvl w:val="2"/>
    </w:pPr>
    <w:rPr>
      <w:rFonts w:hint="default"/>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5">
    <w:name w:val="Normal Indent"/>
    <w:basedOn w:val="1"/>
    <w:qFormat/>
    <w:uiPriority w:val="0"/>
    <w:pPr>
      <w:spacing w:line="300" w:lineRule="auto"/>
      <w:ind w:firstLine="420" w:firstLineChars="200"/>
    </w:pPr>
  </w:style>
  <w:style w:type="paragraph" w:styleId="6">
    <w:name w:val="caption"/>
    <w:basedOn w:val="1"/>
    <w:next w:val="1"/>
    <w:qFormat/>
    <w:uiPriority w:val="0"/>
    <w:pPr>
      <w:spacing w:before="152" w:after="160" w:line="240" w:lineRule="auto"/>
    </w:pPr>
    <w:rPr>
      <w:rFonts w:hint="default" w:ascii="Arial" w:hAnsi="Arial" w:eastAsia="黑体" w:cs="Arial"/>
      <w:sz w:val="20"/>
      <w:szCs w:val="20"/>
    </w:rPr>
  </w:style>
  <w:style w:type="paragraph" w:styleId="7">
    <w:name w:val="annotation text"/>
    <w:basedOn w:val="1"/>
    <w:qFormat/>
    <w:uiPriority w:val="0"/>
    <w:pPr>
      <w:jc w:val="left"/>
    </w:pPr>
  </w:style>
  <w:style w:type="paragraph" w:styleId="8">
    <w:name w:val="Closing"/>
    <w:basedOn w:val="1"/>
    <w:link w:val="57"/>
    <w:qFormat/>
    <w:uiPriority w:val="0"/>
    <w:pPr>
      <w:ind w:left="100" w:leftChars="2100"/>
    </w:pPr>
    <w:rPr>
      <w:rFonts w:hint="default"/>
      <w:sz w:val="28"/>
      <w:szCs w:val="28"/>
    </w:rPr>
  </w:style>
  <w:style w:type="paragraph" w:styleId="9">
    <w:name w:val="Body Text"/>
    <w:basedOn w:val="1"/>
    <w:qFormat/>
    <w:uiPriority w:val="0"/>
    <w:rPr>
      <w:rFonts w:ascii="宋体"/>
      <w:sz w:val="32"/>
      <w:szCs w:val="20"/>
    </w:rPr>
  </w:style>
  <w:style w:type="paragraph" w:styleId="10">
    <w:name w:val="Body Text Indent"/>
    <w:basedOn w:val="1"/>
    <w:unhideWhenUsed/>
    <w:qFormat/>
    <w:uiPriority w:val="99"/>
    <w:pPr>
      <w:spacing w:before="100" w:beforeAutospacing="1" w:after="120"/>
      <w:ind w:left="420" w:leftChars="200"/>
    </w:pPr>
  </w:style>
  <w:style w:type="paragraph" w:styleId="11">
    <w:name w:val="List 2"/>
    <w:basedOn w:val="1"/>
    <w:qFormat/>
    <w:uiPriority w:val="0"/>
    <w:pPr>
      <w:ind w:left="100" w:leftChars="200" w:hanging="200" w:hangingChars="200"/>
    </w:pPr>
  </w:style>
  <w:style w:type="paragraph" w:styleId="12">
    <w:name w:val="Plain Text"/>
    <w:basedOn w:val="1"/>
    <w:qFormat/>
    <w:uiPriority w:val="0"/>
    <w:pPr>
      <w:adjustRightInd w:val="0"/>
      <w:jc w:val="left"/>
      <w:textAlignment w:val="baseline"/>
    </w:pPr>
    <w:rPr>
      <w:rFonts w:ascii="宋体" w:hAnsi="Courier New"/>
      <w:sz w:val="24"/>
      <w:szCs w:val="20"/>
    </w:rPr>
  </w:style>
  <w:style w:type="paragraph" w:styleId="13">
    <w:name w:val="toc 8"/>
    <w:basedOn w:val="1"/>
    <w:next w:val="1"/>
    <w:qFormat/>
    <w:uiPriority w:val="0"/>
    <w:pPr>
      <w:ind w:left="1470"/>
      <w:jc w:val="left"/>
    </w:pPr>
    <w:rPr>
      <w:sz w:val="18"/>
      <w:szCs w:val="18"/>
    </w:rPr>
  </w:style>
  <w:style w:type="paragraph" w:styleId="14">
    <w:name w:val="Date"/>
    <w:basedOn w:val="1"/>
    <w:next w:val="1"/>
    <w:qFormat/>
    <w:uiPriority w:val="0"/>
    <w:rPr>
      <w:szCs w:val="20"/>
    </w:rPr>
  </w:style>
  <w:style w:type="paragraph" w:styleId="15">
    <w:name w:val="Body Text Indent 2"/>
    <w:basedOn w:val="1"/>
    <w:qFormat/>
    <w:uiPriority w:val="0"/>
    <w:pPr>
      <w:ind w:left="-178" w:leftChars="-85" w:firstLine="739" w:firstLineChars="264"/>
      <w:jc w:val="left"/>
    </w:pPr>
    <w:rPr>
      <w:rFonts w:ascii="宋体"/>
      <w:sz w:val="28"/>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link w:val="56"/>
    <w:qFormat/>
    <w:uiPriority w:val="99"/>
    <w:pPr>
      <w:pBdr>
        <w:bottom w:val="single" w:color="auto" w:sz="6" w:space="1"/>
      </w:pBdr>
      <w:tabs>
        <w:tab w:val="center" w:pos="4153"/>
        <w:tab w:val="right" w:pos="8306"/>
      </w:tabs>
      <w:snapToGrid w:val="0"/>
      <w:jc w:val="center"/>
    </w:pPr>
    <w:rPr>
      <w:rFonts w:hint="default"/>
      <w:sz w:val="18"/>
      <w:szCs w:val="18"/>
    </w:rPr>
  </w:style>
  <w:style w:type="paragraph" w:styleId="19">
    <w:name w:val="toc 1"/>
    <w:basedOn w:val="2"/>
    <w:next w:val="1"/>
    <w:qFormat/>
    <w:uiPriority w:val="0"/>
    <w:pPr>
      <w:tabs>
        <w:tab w:val="left" w:pos="180"/>
      </w:tabs>
      <w:snapToGrid w:val="0"/>
      <w:spacing w:before="0" w:line="360" w:lineRule="auto"/>
      <w:ind w:firstLine="460" w:firstLineChars="200"/>
    </w:pPr>
    <w:rPr>
      <w:rFonts w:ascii="宋体" w:hAnsi="宋体"/>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annotation subject"/>
    <w:basedOn w:val="7"/>
    <w:next w:val="7"/>
    <w:qFormat/>
    <w:uiPriority w:val="0"/>
    <w:rPr>
      <w:b/>
      <w:bCs/>
    </w:rPr>
  </w:style>
  <w:style w:type="table" w:styleId="24">
    <w:name w:val="Table Grid"/>
    <w:basedOn w:val="2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rFonts w:ascii="Times New Roman" w:hAnsi="Times New Roman" w:eastAsia="宋体" w:cs="Times New Roman"/>
      <w:b/>
      <w:kern w:val="0"/>
      <w:sz w:val="24"/>
      <w:szCs w:val="20"/>
    </w:rPr>
  </w:style>
  <w:style w:type="character" w:styleId="27">
    <w:name w:val="page number"/>
    <w:basedOn w:val="25"/>
    <w:qFormat/>
    <w:uiPriority w:val="0"/>
    <w:rPr>
      <w:rFonts w:ascii="Times New Roman" w:hAnsi="Times New Roman" w:eastAsia="宋体" w:cs="Times New Roman"/>
      <w:kern w:val="0"/>
      <w:sz w:val="24"/>
      <w:szCs w:val="20"/>
    </w:rPr>
  </w:style>
  <w:style w:type="character" w:styleId="28">
    <w:name w:val="FollowedHyperlink"/>
    <w:qFormat/>
    <w:uiPriority w:val="0"/>
    <w:rPr>
      <w:rFonts w:ascii="Times New Roman" w:hAnsi="Times New Roman" w:eastAsia="宋体" w:cs="Times New Roman"/>
      <w:color w:val="000000"/>
      <w:szCs w:val="21"/>
      <w:u w:val="none"/>
    </w:rPr>
  </w:style>
  <w:style w:type="character" w:styleId="29">
    <w:name w:val="HTML Definition"/>
    <w:unhideWhenUsed/>
    <w:qFormat/>
    <w:uiPriority w:val="99"/>
    <w:rPr>
      <w:rFonts w:ascii="Times New Roman" w:hAnsi="Times New Roman" w:eastAsia="宋体" w:cs="Times New Roman"/>
      <w:i/>
      <w:kern w:val="0"/>
      <w:sz w:val="24"/>
      <w:szCs w:val="20"/>
    </w:rPr>
  </w:style>
  <w:style w:type="character" w:styleId="30">
    <w:name w:val="Hyperlink"/>
    <w:qFormat/>
    <w:uiPriority w:val="0"/>
    <w:rPr>
      <w:rFonts w:ascii="Times New Roman" w:hAnsi="Times New Roman" w:eastAsia="宋体" w:cs="Times New Roman"/>
      <w:color w:val="000000"/>
      <w:szCs w:val="21"/>
      <w:u w:val="none"/>
    </w:rPr>
  </w:style>
  <w:style w:type="character" w:styleId="31">
    <w:name w:val="HTML Code"/>
    <w:unhideWhenUsed/>
    <w:qFormat/>
    <w:uiPriority w:val="99"/>
    <w:rPr>
      <w:rFonts w:hint="default" w:ascii="Menlo" w:hAnsi="Menlo" w:eastAsia="Menlo" w:cs="Menlo"/>
      <w:color w:val="C7254E"/>
      <w:kern w:val="0"/>
      <w:sz w:val="21"/>
      <w:szCs w:val="21"/>
      <w:shd w:val="clear" w:color="auto" w:fill="F9F2F4"/>
    </w:rPr>
  </w:style>
  <w:style w:type="character" w:styleId="32">
    <w:name w:val="annotation reference"/>
    <w:qFormat/>
    <w:uiPriority w:val="0"/>
    <w:rPr>
      <w:rFonts w:ascii="Times New Roman" w:hAnsi="Times New Roman" w:eastAsia="宋体" w:cs="Times New Roman"/>
      <w:sz w:val="21"/>
      <w:szCs w:val="21"/>
    </w:rPr>
  </w:style>
  <w:style w:type="character" w:styleId="33">
    <w:name w:val="HTML Keyboard"/>
    <w:unhideWhenUsed/>
    <w:qFormat/>
    <w:uiPriority w:val="99"/>
    <w:rPr>
      <w:rFonts w:hint="default" w:ascii="Menlo" w:hAnsi="Menlo" w:eastAsia="Menlo" w:cs="Menlo"/>
      <w:color w:val="FFFFFF"/>
      <w:kern w:val="0"/>
      <w:sz w:val="21"/>
      <w:szCs w:val="21"/>
      <w:shd w:val="clear" w:color="auto" w:fill="333333"/>
    </w:rPr>
  </w:style>
  <w:style w:type="character" w:styleId="34">
    <w:name w:val="HTML Sample"/>
    <w:unhideWhenUsed/>
    <w:qFormat/>
    <w:uiPriority w:val="99"/>
    <w:rPr>
      <w:rFonts w:ascii="Menlo" w:hAnsi="Menlo" w:eastAsia="Menlo" w:cs="Menlo"/>
      <w:kern w:val="0"/>
      <w:sz w:val="21"/>
      <w:szCs w:val="21"/>
    </w:rPr>
  </w:style>
  <w:style w:type="paragraph" w:customStyle="1" w:styleId="35">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7">
    <w:name w:val="文件正文"/>
    <w:basedOn w:val="1"/>
    <w:next w:val="1"/>
    <w:qFormat/>
    <w:uiPriority w:val="0"/>
  </w:style>
  <w:style w:type="paragraph" w:customStyle="1" w:styleId="38">
    <w:name w:val="正文2"/>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39">
    <w:name w:val="Char"/>
    <w:basedOn w:val="1"/>
    <w:qFormat/>
    <w:uiPriority w:val="0"/>
  </w:style>
  <w:style w:type="paragraph" w:customStyle="1" w:styleId="40">
    <w:name w:val="Char Char1"/>
    <w:basedOn w:val="1"/>
    <w:qFormat/>
    <w:uiPriority w:val="0"/>
    <w:rPr>
      <w:rFonts w:ascii="Verdana" w:hAnsi="Verdana" w:eastAsia="黑体"/>
      <w:kern w:val="0"/>
      <w:sz w:val="20"/>
      <w:szCs w:val="20"/>
      <w:lang w:eastAsia="en-US"/>
    </w:rPr>
  </w:style>
  <w:style w:type="paragraph" w:customStyle="1" w:styleId="4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p0"/>
    <w:basedOn w:val="1"/>
    <w:qFormat/>
    <w:uiPriority w:val="0"/>
    <w:pPr>
      <w:widowControl/>
    </w:pPr>
    <w:rPr>
      <w:kern w:val="0"/>
      <w:szCs w:val="21"/>
    </w:rPr>
  </w:style>
  <w:style w:type="paragraph" w:customStyle="1" w:styleId="43">
    <w:name w:val="表格样式居中"/>
    <w:qFormat/>
    <w:uiPriority w:val="0"/>
    <w:pPr>
      <w:adjustRightInd w:val="0"/>
      <w:snapToGrid w:val="0"/>
      <w:jc w:val="both"/>
    </w:pPr>
    <w:rPr>
      <w:rFonts w:ascii="Times New Roman" w:hAnsi="Times New Roman" w:eastAsia="仿宋_GB2312" w:cs="Times New Roman"/>
      <w:bCs/>
      <w:kern w:val="44"/>
      <w:sz w:val="21"/>
      <w:szCs w:val="44"/>
      <w:lang w:val="en-US" w:eastAsia="zh-CN" w:bidi="ar-SA"/>
    </w:rPr>
  </w:style>
  <w:style w:type="paragraph" w:customStyle="1" w:styleId="44">
    <w:name w:val="_Style 14"/>
    <w:basedOn w:val="1"/>
    <w:qFormat/>
    <w:uiPriority w:val="0"/>
    <w:rPr>
      <w:szCs w:val="21"/>
    </w:rPr>
  </w:style>
  <w:style w:type="paragraph" w:styleId="45">
    <w:name w:val="List Paragraph"/>
    <w:basedOn w:val="1"/>
    <w:qFormat/>
    <w:uiPriority w:val="1"/>
    <w:pPr>
      <w:widowControl/>
      <w:spacing w:before="100" w:beforeAutospacing="1" w:after="100" w:afterAutospacing="1" w:line="240" w:lineRule="auto"/>
      <w:jc w:val="left"/>
    </w:pPr>
    <w:rPr>
      <w:rFonts w:hint="default" w:ascii="宋体" w:hAnsi="宋体" w:cs="宋体"/>
      <w:kern w:val="0"/>
      <w:sz w:val="24"/>
    </w:rPr>
  </w:style>
  <w:style w:type="paragraph" w:customStyle="1" w:styleId="46">
    <w:name w:val="样式3"/>
    <w:basedOn w:val="12"/>
    <w:qFormat/>
    <w:uiPriority w:val="0"/>
    <w:pPr>
      <w:adjustRightInd/>
      <w:spacing w:line="0" w:lineRule="atLeast"/>
      <w:jc w:val="both"/>
      <w:textAlignment w:val="auto"/>
      <w:outlineLvl w:val="0"/>
    </w:pPr>
    <w:rPr>
      <w:rFonts w:ascii="Times New Roman" w:hAnsi="Times New Roman"/>
      <w:sz w:val="28"/>
    </w:rPr>
  </w:style>
  <w:style w:type="paragraph" w:customStyle="1" w:styleId="47">
    <w:name w:val="Char Char Char Char"/>
    <w:basedOn w:val="1"/>
    <w:next w:val="42"/>
    <w:qFormat/>
    <w:uiPriority w:val="0"/>
    <w:rPr>
      <w:kern w:val="0"/>
      <w:sz w:val="24"/>
      <w:szCs w:val="20"/>
    </w:rPr>
  </w:style>
  <w:style w:type="paragraph" w:customStyle="1" w:styleId="48">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9">
    <w:name w:val="List Paragraph1"/>
    <w:basedOn w:val="1"/>
    <w:qFormat/>
    <w:uiPriority w:val="0"/>
    <w:pPr>
      <w:ind w:firstLine="420" w:firstLineChars="200"/>
    </w:pPr>
  </w:style>
  <w:style w:type="paragraph" w:customStyle="1" w:styleId="50">
    <w:name w:val="Char Char7"/>
    <w:basedOn w:val="1"/>
    <w:qFormat/>
    <w:uiPriority w:val="0"/>
    <w:rPr>
      <w:szCs w:val="21"/>
    </w:rPr>
  </w:style>
  <w:style w:type="paragraph" w:customStyle="1" w:styleId="51">
    <w:name w:val="正文格式"/>
    <w:basedOn w:val="1"/>
    <w:qFormat/>
    <w:uiPriority w:val="0"/>
    <w:pPr>
      <w:widowControl/>
      <w:adjustRightInd w:val="0"/>
      <w:snapToGrid w:val="0"/>
      <w:spacing w:line="400" w:lineRule="atLeast"/>
      <w:ind w:firstLine="482"/>
      <w:textAlignment w:val="baseline"/>
    </w:pPr>
    <w:rPr>
      <w:rFonts w:hint="default"/>
      <w:kern w:val="0"/>
      <w:sz w:val="24"/>
    </w:rPr>
  </w:style>
  <w:style w:type="paragraph" w:customStyle="1" w:styleId="52">
    <w:name w:val="列出段落1"/>
    <w:basedOn w:val="1"/>
    <w:qFormat/>
    <w:uiPriority w:val="0"/>
    <w:pPr>
      <w:ind w:firstLine="420" w:firstLineChars="200"/>
    </w:pPr>
    <w:rPr>
      <w:rFonts w:hint="default"/>
      <w:szCs w:val="21"/>
    </w:rPr>
  </w:style>
  <w:style w:type="character" w:customStyle="1" w:styleId="53">
    <w:name w:val="font11"/>
    <w:qFormat/>
    <w:uiPriority w:val="0"/>
    <w:rPr>
      <w:rFonts w:hint="eastAsia" w:ascii="宋体" w:hAnsi="宋体" w:eastAsia="宋体" w:cs="宋体"/>
      <w:color w:val="FF0000"/>
      <w:sz w:val="24"/>
      <w:szCs w:val="24"/>
      <w:u w:val="none"/>
    </w:rPr>
  </w:style>
  <w:style w:type="character" w:customStyle="1" w:styleId="54">
    <w:name w:val="font91"/>
    <w:qFormat/>
    <w:uiPriority w:val="0"/>
    <w:rPr>
      <w:rFonts w:hint="eastAsia" w:ascii="宋体" w:hAnsi="宋体" w:eastAsia="宋体" w:cs="宋体"/>
      <w:b/>
      <w:color w:val="000000"/>
      <w:sz w:val="20"/>
      <w:szCs w:val="20"/>
      <w:u w:val="none"/>
    </w:rPr>
  </w:style>
  <w:style w:type="character" w:customStyle="1" w:styleId="55">
    <w:name w:val="font21"/>
    <w:qFormat/>
    <w:uiPriority w:val="0"/>
    <w:rPr>
      <w:rFonts w:hint="default" w:ascii="Times New Roman" w:hAnsi="Times New Roman" w:eastAsia="宋体" w:cs="Times New Roman"/>
      <w:color w:val="000000"/>
      <w:sz w:val="24"/>
      <w:szCs w:val="24"/>
      <w:u w:val="none"/>
    </w:rPr>
  </w:style>
  <w:style w:type="character" w:customStyle="1" w:styleId="56">
    <w:name w:val="页眉 Char"/>
    <w:link w:val="18"/>
    <w:qFormat/>
    <w:uiPriority w:val="99"/>
    <w:rPr>
      <w:rFonts w:ascii="Times New Roman" w:hAnsi="Times New Roman" w:eastAsia="宋体" w:cs="Times New Roman"/>
      <w:kern w:val="2"/>
      <w:sz w:val="18"/>
      <w:szCs w:val="18"/>
    </w:rPr>
  </w:style>
  <w:style w:type="character" w:customStyle="1" w:styleId="57">
    <w:name w:val="结束语 Char"/>
    <w:link w:val="8"/>
    <w:qFormat/>
    <w:uiPriority w:val="0"/>
    <w:rPr>
      <w:rFonts w:ascii="Times New Roman" w:hAnsi="Times New Roman" w:eastAsia="宋体" w:cs="Times New Roman"/>
      <w:kern w:val="2"/>
      <w:sz w:val="28"/>
      <w:szCs w:val="28"/>
    </w:rPr>
  </w:style>
  <w:style w:type="character" w:customStyle="1" w:styleId="58">
    <w:name w:val="font101"/>
    <w:qFormat/>
    <w:uiPriority w:val="0"/>
    <w:rPr>
      <w:rFonts w:hint="eastAsia" w:ascii="宋体" w:hAnsi="宋体" w:eastAsia="宋体" w:cs="宋体"/>
      <w:color w:val="000000"/>
      <w:kern w:val="0"/>
      <w:sz w:val="21"/>
      <w:szCs w:val="21"/>
      <w:u w:val="none"/>
    </w:rPr>
  </w:style>
  <w:style w:type="character" w:customStyle="1" w:styleId="59">
    <w:name w:val="font31"/>
    <w:qFormat/>
    <w:uiPriority w:val="0"/>
    <w:rPr>
      <w:rFonts w:hint="eastAsia" w:ascii="宋体" w:hAnsi="宋体" w:eastAsia="宋体" w:cs="宋体"/>
      <w:color w:val="000000"/>
      <w:sz w:val="24"/>
      <w:szCs w:val="24"/>
      <w:u w:val="none"/>
    </w:rPr>
  </w:style>
  <w:style w:type="character" w:customStyle="1" w:styleId="60">
    <w:name w:val="font51"/>
    <w:qFormat/>
    <w:uiPriority w:val="0"/>
    <w:rPr>
      <w:rFonts w:hint="eastAsia" w:ascii="宋体" w:hAnsi="宋体" w:eastAsia="宋体" w:cs="宋体"/>
      <w:color w:val="FF0000"/>
      <w:sz w:val="24"/>
      <w:szCs w:val="24"/>
      <w:u w:val="none"/>
    </w:rPr>
  </w:style>
  <w:style w:type="character" w:customStyle="1" w:styleId="61">
    <w:name w:val="font81"/>
    <w:qFormat/>
    <w:uiPriority w:val="0"/>
    <w:rPr>
      <w:rFonts w:hint="eastAsia" w:ascii="宋体" w:hAnsi="宋体" w:eastAsia="宋体" w:cs="Times New Roman"/>
      <w:color w:val="FF0000"/>
      <w:sz w:val="22"/>
      <w:szCs w:val="22"/>
      <w:u w:val="none"/>
    </w:rPr>
  </w:style>
  <w:style w:type="character" w:customStyle="1" w:styleId="62">
    <w:name w:val="font41"/>
    <w:qFormat/>
    <w:uiPriority w:val="0"/>
    <w:rPr>
      <w:rFonts w:hint="eastAsia" w:ascii="宋体" w:hAnsi="宋体" w:eastAsia="宋体" w:cs="Times New Roman"/>
      <w:b/>
      <w:bCs/>
      <w:color w:val="000000"/>
      <w:sz w:val="18"/>
      <w:szCs w:val="18"/>
      <w:u w:val="none"/>
    </w:rPr>
  </w:style>
  <w:style w:type="character" w:customStyle="1" w:styleId="63">
    <w:name w:val="标题 3 Char"/>
    <w:link w:val="4"/>
    <w:semiHidden/>
    <w:qFormat/>
    <w:uiPriority w:val="9"/>
    <w:rPr>
      <w:rFonts w:ascii="Times New Roman" w:hAnsi="Times New Roman" w:eastAsia="宋体" w:cs="Times New Roman"/>
      <w:b/>
      <w:bCs/>
      <w:kern w:val="2"/>
      <w:sz w:val="32"/>
      <w:szCs w:val="32"/>
    </w:rPr>
  </w:style>
  <w:style w:type="table" w:customStyle="1" w:styleId="64">
    <w:name w:val="网格型1"/>
    <w:basedOn w:val="2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13769</Words>
  <Characters>14409</Characters>
  <Lines>26</Lines>
  <Paragraphs>33</Paragraphs>
  <TotalTime>73</TotalTime>
  <ScaleCrop>false</ScaleCrop>
  <LinksUpToDate>false</LinksUpToDate>
  <CharactersWithSpaces>16287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2020-06-15T01:38:00Z</dcterms:created>
  <dc:creator>A</dc:creator>
  <cp:lastModifiedBy>Administrator</cp:lastModifiedBy>
  <cp:lastPrinted>2020-06-15T06:35:00Z</cp:lastPrinted>
  <dcterms:modified xsi:type="dcterms:W3CDTF">2023-04-17T06:42:07Z</dcterms:modified>
  <dc:title>邹城市       采购项目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9D68EC164D8145C8BC85468852297CED</vt:lpwstr>
  </property>
</Properties>
</file>